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Документ предоставлен </w:t>
      </w:r>
      <w:hyperlink r:id="rId5" w:history="1">
        <w:r w:rsidRPr="001A5533">
          <w:rPr>
            <w:rFonts w:ascii="Times New Roman" w:hAnsi="Times New Roman" w:cs="Times New Roman"/>
            <w:color w:val="0000FF"/>
          </w:rPr>
          <w:t>КонсультантПлюс</w:t>
        </w:r>
      </w:hyperlink>
      <w:r w:rsidRPr="001A5533">
        <w:rPr>
          <w:rFonts w:ascii="Times New Roman" w:hAnsi="Times New Roman" w:cs="Times New Roman"/>
        </w:rPr>
        <w:br/>
      </w:r>
    </w:p>
    <w:p w:rsidR="001A5533" w:rsidRPr="001A5533" w:rsidRDefault="001A5533">
      <w:pPr>
        <w:widowControl w:val="0"/>
        <w:autoSpaceDE w:val="0"/>
        <w:autoSpaceDN w:val="0"/>
        <w:adjustRightInd w:val="0"/>
        <w:spacing w:after="0" w:line="240" w:lineRule="auto"/>
        <w:jc w:val="both"/>
        <w:outlineLvl w:val="0"/>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0"/>
        <w:rPr>
          <w:rFonts w:ascii="Times New Roman" w:hAnsi="Times New Roman" w:cs="Times New Roman"/>
          <w:b/>
          <w:bCs/>
        </w:rPr>
      </w:pPr>
      <w:bookmarkStart w:id="0" w:name="Par1"/>
      <w:bookmarkEnd w:id="0"/>
      <w:r w:rsidRPr="001A5533">
        <w:rPr>
          <w:rFonts w:ascii="Times New Roman" w:hAnsi="Times New Roman" w:cs="Times New Roman"/>
          <w:b/>
          <w:bCs/>
        </w:rPr>
        <w:t>ПРАВИТЕЛЬСТВО РОССИЙСКОЙ ФЕДЕРАЦИИ</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b/>
          <w:bCs/>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b/>
          <w:bCs/>
        </w:rPr>
      </w:pPr>
      <w:r w:rsidRPr="001A5533">
        <w:rPr>
          <w:rFonts w:ascii="Times New Roman" w:hAnsi="Times New Roman" w:cs="Times New Roman"/>
          <w:b/>
          <w:bCs/>
        </w:rPr>
        <w:t>ПОСТАНОВЛЕНИЕ</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b/>
          <w:bCs/>
        </w:rPr>
      </w:pPr>
      <w:r w:rsidRPr="001A5533">
        <w:rPr>
          <w:rFonts w:ascii="Times New Roman" w:hAnsi="Times New Roman" w:cs="Times New Roman"/>
          <w:b/>
          <w:bCs/>
        </w:rPr>
        <w:t>от 7 февраля 2011 г. N 61</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b/>
          <w:bCs/>
        </w:rPr>
      </w:pPr>
      <w:bookmarkStart w:id="1" w:name="_GoBack"/>
      <w:bookmarkEnd w:id="1"/>
    </w:p>
    <w:p w:rsidR="001A5533" w:rsidRPr="001A5533" w:rsidRDefault="001A5533">
      <w:pPr>
        <w:widowControl w:val="0"/>
        <w:autoSpaceDE w:val="0"/>
        <w:autoSpaceDN w:val="0"/>
        <w:adjustRightInd w:val="0"/>
        <w:spacing w:after="0" w:line="240" w:lineRule="auto"/>
        <w:jc w:val="center"/>
        <w:rPr>
          <w:rFonts w:ascii="Times New Roman" w:hAnsi="Times New Roman" w:cs="Times New Roman"/>
          <w:b/>
          <w:bCs/>
        </w:rPr>
      </w:pPr>
      <w:r w:rsidRPr="001A5533">
        <w:rPr>
          <w:rFonts w:ascii="Times New Roman" w:hAnsi="Times New Roman" w:cs="Times New Roman"/>
          <w:b/>
          <w:bCs/>
        </w:rPr>
        <w:t>О ФЕДЕРАЛЬНОЙ ЦЕЛЕВОЙ ПРОГРАММЕ</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b/>
          <w:bCs/>
        </w:rPr>
      </w:pPr>
      <w:r w:rsidRPr="001A5533">
        <w:rPr>
          <w:rFonts w:ascii="Times New Roman" w:hAnsi="Times New Roman" w:cs="Times New Roman"/>
          <w:b/>
          <w:bCs/>
        </w:rPr>
        <w:t>РАЗВИТИЯ ОБРАЗОВАНИЯ НА 2011 - 2015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Список изменяющих документов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20.12.2011 </w:t>
      </w:r>
      <w:hyperlink r:id="rId6" w:history="1">
        <w:r w:rsidRPr="001A5533">
          <w:rPr>
            <w:rFonts w:ascii="Times New Roman" w:hAnsi="Times New Roman" w:cs="Times New Roman"/>
            <w:color w:val="0000FF"/>
          </w:rPr>
          <w:t>N 1034</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13.07.2012 </w:t>
      </w:r>
      <w:hyperlink r:id="rId7" w:history="1">
        <w:r w:rsidRPr="001A5533">
          <w:rPr>
            <w:rFonts w:ascii="Times New Roman" w:hAnsi="Times New Roman" w:cs="Times New Roman"/>
            <w:color w:val="0000FF"/>
          </w:rPr>
          <w:t>N 716</w:t>
        </w:r>
      </w:hyperlink>
      <w:r w:rsidRPr="001A5533">
        <w:rPr>
          <w:rFonts w:ascii="Times New Roman" w:hAnsi="Times New Roman" w:cs="Times New Roman"/>
        </w:rPr>
        <w:t xml:space="preserve">, от 26.11.2012 </w:t>
      </w:r>
      <w:hyperlink r:id="rId8" w:history="1">
        <w:r w:rsidRPr="001A5533">
          <w:rPr>
            <w:rFonts w:ascii="Times New Roman" w:hAnsi="Times New Roman" w:cs="Times New Roman"/>
            <w:color w:val="0000FF"/>
          </w:rPr>
          <w:t>N 1226</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27.12.2012 </w:t>
      </w:r>
      <w:hyperlink r:id="rId9" w:history="1">
        <w:r w:rsidRPr="001A5533">
          <w:rPr>
            <w:rFonts w:ascii="Times New Roman" w:hAnsi="Times New Roman" w:cs="Times New Roman"/>
            <w:color w:val="0000FF"/>
          </w:rPr>
          <w:t>N 1442</w:t>
        </w:r>
      </w:hyperlink>
      <w:r w:rsidRPr="001A5533">
        <w:rPr>
          <w:rFonts w:ascii="Times New Roman" w:hAnsi="Times New Roman" w:cs="Times New Roman"/>
        </w:rPr>
        <w:t xml:space="preserve">, от 05.08.2013 </w:t>
      </w:r>
      <w:hyperlink r:id="rId10" w:history="1">
        <w:r w:rsidRPr="001A5533">
          <w:rPr>
            <w:rFonts w:ascii="Times New Roman" w:hAnsi="Times New Roman" w:cs="Times New Roman"/>
            <w:color w:val="0000FF"/>
          </w:rPr>
          <w:t>N 663</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26.12.2013 </w:t>
      </w:r>
      <w:hyperlink r:id="rId11" w:history="1">
        <w:r w:rsidRPr="001A5533">
          <w:rPr>
            <w:rFonts w:ascii="Times New Roman" w:hAnsi="Times New Roman" w:cs="Times New Roman"/>
            <w:color w:val="0000FF"/>
          </w:rPr>
          <w:t>N 1262</w:t>
        </w:r>
      </w:hyperlink>
      <w:r w:rsidRPr="001A5533">
        <w:rPr>
          <w:rFonts w:ascii="Times New Roman" w:hAnsi="Times New Roman" w:cs="Times New Roman"/>
        </w:rPr>
        <w:t xml:space="preserve">, от 03.04.2014 </w:t>
      </w:r>
      <w:hyperlink r:id="rId12" w:history="1">
        <w:r w:rsidRPr="001A5533">
          <w:rPr>
            <w:rFonts w:ascii="Times New Roman" w:hAnsi="Times New Roman" w:cs="Times New Roman"/>
            <w:color w:val="0000FF"/>
          </w:rPr>
          <w:t>N 262</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09.09.2014 </w:t>
      </w:r>
      <w:hyperlink r:id="rId13" w:history="1">
        <w:r w:rsidRPr="001A5533">
          <w:rPr>
            <w:rFonts w:ascii="Times New Roman" w:hAnsi="Times New Roman" w:cs="Times New Roman"/>
            <w:color w:val="0000FF"/>
          </w:rPr>
          <w:t>N 917</w:t>
        </w:r>
      </w:hyperlink>
      <w:r w:rsidRPr="001A5533">
        <w:rPr>
          <w:rFonts w:ascii="Times New Roman" w:hAnsi="Times New Roman" w:cs="Times New Roman"/>
        </w:rPr>
        <w:t xml:space="preserve">, от 12.12.2014 </w:t>
      </w:r>
      <w:hyperlink r:id="rId14" w:history="1">
        <w:r w:rsidRPr="001A5533">
          <w:rPr>
            <w:rFonts w:ascii="Times New Roman" w:hAnsi="Times New Roman" w:cs="Times New Roman"/>
            <w:color w:val="0000FF"/>
          </w:rPr>
          <w:t>N 1360</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28.01.2015 </w:t>
      </w:r>
      <w:hyperlink r:id="rId15" w:history="1">
        <w:r w:rsidRPr="001A5533">
          <w:rPr>
            <w:rFonts w:ascii="Times New Roman" w:hAnsi="Times New Roman" w:cs="Times New Roman"/>
            <w:color w:val="0000FF"/>
          </w:rPr>
          <w:t>N 54</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Правительство Российской Федерации постановляет:</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1. Утвердить прилагаемую Федеральную целевую </w:t>
      </w:r>
      <w:hyperlink w:anchor="Par35" w:history="1">
        <w:r w:rsidRPr="001A5533">
          <w:rPr>
            <w:rFonts w:ascii="Times New Roman" w:hAnsi="Times New Roman" w:cs="Times New Roman"/>
            <w:color w:val="0000FF"/>
          </w:rPr>
          <w:t>программу</w:t>
        </w:r>
      </w:hyperlink>
      <w:r w:rsidRPr="001A5533">
        <w:rPr>
          <w:rFonts w:ascii="Times New Roman" w:hAnsi="Times New Roman" w:cs="Times New Roman"/>
        </w:rPr>
        <w:t xml:space="preserve"> развития образования на 2011 - 2015 годы (далее - Программа).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2. Министерству экономического развития Российской Федерации и Министерству финансов Российской Федерации при формировании проекта федерального бюджета на соответствующий год и плановый период включать </w:t>
      </w:r>
      <w:hyperlink w:anchor="Par35" w:history="1">
        <w:r w:rsidRPr="001A5533">
          <w:rPr>
            <w:rFonts w:ascii="Times New Roman" w:hAnsi="Times New Roman" w:cs="Times New Roman"/>
            <w:color w:val="0000FF"/>
          </w:rPr>
          <w:t>Программу</w:t>
        </w:r>
      </w:hyperlink>
      <w:r w:rsidRPr="001A5533">
        <w:rPr>
          <w:rFonts w:ascii="Times New Roman" w:hAnsi="Times New Roman" w:cs="Times New Roman"/>
        </w:rPr>
        <w:t xml:space="preserve"> в перечень федеральных целевых программ, подлежащих финансированию за счет средств федерального бюджета.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3. Рекомендовать органам исполнительной власти субъектов Российской Федерации при принятии в 2011 - 2015 годах региональных целевых программ развития образования учитывать положения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Председатель Правительства</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Российской Федерации</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В.ПУТИН</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0"/>
        <w:rPr>
          <w:rFonts w:ascii="Times New Roman" w:hAnsi="Times New Roman" w:cs="Times New Roman"/>
        </w:rPr>
      </w:pPr>
      <w:bookmarkStart w:id="2" w:name="Par30"/>
      <w:bookmarkEnd w:id="2"/>
      <w:r w:rsidRPr="001A5533">
        <w:rPr>
          <w:rFonts w:ascii="Times New Roman" w:hAnsi="Times New Roman" w:cs="Times New Roman"/>
        </w:rPr>
        <w:t>Утверждена</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Постановлением Правительства</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Российской Федерации</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от 7 февраля 2011 г. N 61</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b/>
          <w:bCs/>
        </w:rPr>
      </w:pPr>
      <w:bookmarkStart w:id="3" w:name="Par35"/>
      <w:bookmarkEnd w:id="3"/>
      <w:r w:rsidRPr="001A5533">
        <w:rPr>
          <w:rFonts w:ascii="Times New Roman" w:hAnsi="Times New Roman" w:cs="Times New Roman"/>
          <w:b/>
          <w:bCs/>
        </w:rPr>
        <w:t>ФЕДЕРАЛЬНАЯ ЦЕЛЕВАЯ ПРОГРАММА</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b/>
          <w:bCs/>
        </w:rPr>
      </w:pPr>
      <w:r w:rsidRPr="001A5533">
        <w:rPr>
          <w:rFonts w:ascii="Times New Roman" w:hAnsi="Times New Roman" w:cs="Times New Roman"/>
          <w:b/>
          <w:bCs/>
        </w:rPr>
        <w:t>РАЗВИТИЯ ОБРАЗОВАНИЯ НА 2011 - 2015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Список изменяющих документов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20.12.2011 </w:t>
      </w:r>
      <w:hyperlink r:id="rId16" w:history="1">
        <w:r w:rsidRPr="001A5533">
          <w:rPr>
            <w:rFonts w:ascii="Times New Roman" w:hAnsi="Times New Roman" w:cs="Times New Roman"/>
            <w:color w:val="0000FF"/>
          </w:rPr>
          <w:t>N 1034</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13.07.2012 </w:t>
      </w:r>
      <w:hyperlink r:id="rId17" w:history="1">
        <w:r w:rsidRPr="001A5533">
          <w:rPr>
            <w:rFonts w:ascii="Times New Roman" w:hAnsi="Times New Roman" w:cs="Times New Roman"/>
            <w:color w:val="0000FF"/>
          </w:rPr>
          <w:t>N 716</w:t>
        </w:r>
      </w:hyperlink>
      <w:r w:rsidRPr="001A5533">
        <w:rPr>
          <w:rFonts w:ascii="Times New Roman" w:hAnsi="Times New Roman" w:cs="Times New Roman"/>
        </w:rPr>
        <w:t xml:space="preserve">, от 26.11.2012 </w:t>
      </w:r>
      <w:hyperlink r:id="rId18" w:history="1">
        <w:r w:rsidRPr="001A5533">
          <w:rPr>
            <w:rFonts w:ascii="Times New Roman" w:hAnsi="Times New Roman" w:cs="Times New Roman"/>
            <w:color w:val="0000FF"/>
          </w:rPr>
          <w:t>N 1226</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27.12.2012 </w:t>
      </w:r>
      <w:hyperlink r:id="rId19" w:history="1">
        <w:r w:rsidRPr="001A5533">
          <w:rPr>
            <w:rFonts w:ascii="Times New Roman" w:hAnsi="Times New Roman" w:cs="Times New Roman"/>
            <w:color w:val="0000FF"/>
          </w:rPr>
          <w:t>N 1442</w:t>
        </w:r>
      </w:hyperlink>
      <w:r w:rsidRPr="001A5533">
        <w:rPr>
          <w:rFonts w:ascii="Times New Roman" w:hAnsi="Times New Roman" w:cs="Times New Roman"/>
        </w:rPr>
        <w:t xml:space="preserve">, от 05.08.2013 </w:t>
      </w:r>
      <w:hyperlink r:id="rId20" w:history="1">
        <w:r w:rsidRPr="001A5533">
          <w:rPr>
            <w:rFonts w:ascii="Times New Roman" w:hAnsi="Times New Roman" w:cs="Times New Roman"/>
            <w:color w:val="0000FF"/>
          </w:rPr>
          <w:t>N 663</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26.12.2013 </w:t>
      </w:r>
      <w:hyperlink r:id="rId21" w:history="1">
        <w:r w:rsidRPr="001A5533">
          <w:rPr>
            <w:rFonts w:ascii="Times New Roman" w:hAnsi="Times New Roman" w:cs="Times New Roman"/>
            <w:color w:val="0000FF"/>
          </w:rPr>
          <w:t>N 1262</w:t>
        </w:r>
      </w:hyperlink>
      <w:r w:rsidRPr="001A5533">
        <w:rPr>
          <w:rFonts w:ascii="Times New Roman" w:hAnsi="Times New Roman" w:cs="Times New Roman"/>
        </w:rPr>
        <w:t xml:space="preserve">, от 03.04.2014 </w:t>
      </w:r>
      <w:hyperlink r:id="rId22" w:history="1">
        <w:r w:rsidRPr="001A5533">
          <w:rPr>
            <w:rFonts w:ascii="Times New Roman" w:hAnsi="Times New Roman" w:cs="Times New Roman"/>
            <w:color w:val="0000FF"/>
          </w:rPr>
          <w:t>N 262</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09.09.2014 </w:t>
      </w:r>
      <w:hyperlink r:id="rId23" w:history="1">
        <w:r w:rsidRPr="001A5533">
          <w:rPr>
            <w:rFonts w:ascii="Times New Roman" w:hAnsi="Times New Roman" w:cs="Times New Roman"/>
            <w:color w:val="0000FF"/>
          </w:rPr>
          <w:t>N 917</w:t>
        </w:r>
      </w:hyperlink>
      <w:r w:rsidRPr="001A5533">
        <w:rPr>
          <w:rFonts w:ascii="Times New Roman" w:hAnsi="Times New Roman" w:cs="Times New Roman"/>
        </w:rPr>
        <w:t xml:space="preserve">, от 12.12.2014 </w:t>
      </w:r>
      <w:hyperlink r:id="rId24" w:history="1">
        <w:r w:rsidRPr="001A5533">
          <w:rPr>
            <w:rFonts w:ascii="Times New Roman" w:hAnsi="Times New Roman" w:cs="Times New Roman"/>
            <w:color w:val="0000FF"/>
          </w:rPr>
          <w:t>N 1360</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28.01.2015 </w:t>
      </w:r>
      <w:hyperlink r:id="rId25" w:history="1">
        <w:r w:rsidRPr="001A5533">
          <w:rPr>
            <w:rFonts w:ascii="Times New Roman" w:hAnsi="Times New Roman" w:cs="Times New Roman"/>
            <w:color w:val="0000FF"/>
          </w:rPr>
          <w:t>N 54</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1"/>
        <w:rPr>
          <w:rFonts w:ascii="Times New Roman" w:hAnsi="Times New Roman" w:cs="Times New Roman"/>
        </w:rPr>
      </w:pPr>
      <w:bookmarkStart w:id="4" w:name="Par46"/>
      <w:bookmarkEnd w:id="4"/>
      <w:r w:rsidRPr="001A5533">
        <w:rPr>
          <w:rFonts w:ascii="Times New Roman" w:hAnsi="Times New Roman" w:cs="Times New Roman"/>
        </w:rPr>
        <w:t>ПАСПОРТ</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Федеральной целевой </w:t>
      </w:r>
      <w:hyperlink r:id="rId26"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развития образования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Наименование Программы    - Федеральная целевая программа развития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образования на 2011 - 2015 годы</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Дата принятия решения о   - </w:t>
      </w:r>
      <w:hyperlink r:id="rId27" w:history="1">
        <w:r w:rsidRPr="001A5533">
          <w:rPr>
            <w:rFonts w:ascii="Times New Roman" w:hAnsi="Times New Roman" w:cs="Times New Roman"/>
            <w:color w:val="0000FF"/>
            <w:sz w:val="20"/>
            <w:szCs w:val="20"/>
          </w:rPr>
          <w:t>распоряжение</w:t>
        </w:r>
      </w:hyperlink>
      <w:r w:rsidRPr="001A5533">
        <w:rPr>
          <w:rFonts w:ascii="Times New Roman" w:hAnsi="Times New Roman" w:cs="Times New Roman"/>
          <w:sz w:val="20"/>
          <w:szCs w:val="20"/>
        </w:rPr>
        <w:t xml:space="preserve"> Правительства Российской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разработке Программы,       Федерации от 7 февраля 2011 г. N 163-р</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дата ее утверждения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(наименование и номер</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соответствующего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нормативного акта)</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Государственные заказчики - Министерство образования и науки Российской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Программы                   Федерации, Федеральная служба по надзору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сфере образования и науки, федеральное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государственное бюджетное образовательное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учреждение высшего профессионального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образования "Санкт-Петербургский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государственный университет", министерство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сельского хозяйства Российской Федерации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(в ред. </w:t>
      </w:r>
      <w:hyperlink r:id="rId28" w:history="1">
        <w:r w:rsidRPr="001A5533">
          <w:rPr>
            <w:rFonts w:ascii="Times New Roman" w:hAnsi="Times New Roman" w:cs="Times New Roman"/>
            <w:color w:val="0000FF"/>
            <w:sz w:val="20"/>
            <w:szCs w:val="20"/>
          </w:rPr>
          <w:t>Постановления</w:t>
        </w:r>
      </w:hyperlink>
      <w:r w:rsidRPr="001A5533">
        <w:rPr>
          <w:rFonts w:ascii="Times New Roman" w:hAnsi="Times New Roman" w:cs="Times New Roman"/>
          <w:sz w:val="20"/>
          <w:szCs w:val="20"/>
        </w:rPr>
        <w:t xml:space="preserve"> Правительства РФ от 09.09.2014 N 917)</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Государственный заказчик  - Министерство образования и науки Российской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 координатор Программы     Федерации</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Основные разработчики     - Министерство образования и  науки  Российской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Программы                   Федерации, Федеральная служба  по  надзору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сфере образования и науки</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Цель и задачи Программы   - целью    Программы    является    обеспечение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доступности    качественного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соответствующего  требованиям  инновационного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социально      ориентированного      развития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Российской Федерации.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Задачами Программы являются: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модернизация общего и дошкольного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как института социального развития;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приведение     содержания     и     структуры</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профессионального образования в  соответствие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 потребностями рынка труда;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развитие системы оценки качества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 востребованности образовательных услуг</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Важнейшие целевые         - целевыми индикаторами Программы являются: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индикаторы и показатели     уровень     доступности     образования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Программы                   соответствии с современными  стандартами  для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всех   категорий   граждан   независимо    от</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местожительства, социального и имущественного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статуса и состояния здоровья;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уровень соответствия образования  современным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стандартам.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Основные показатели Программы, отражающие ход</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ее  реализации: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доля           школьников,            которым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предоставлена   возможность    обучаться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соответствии   с    основными    современными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требованиями, в общей численности школьников;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доля учителей, прошедших  обучение  по  новым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адресным  моделям  повышения  квалификации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имевших возможность выбора программ обучения,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 общей численности учителей;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доля выпускников  9  классов,  проживающих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сельской   местности,    на    удаленных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труднодоступных     территориях,      которым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lastRenderedPageBreak/>
        <w:t xml:space="preserve">                             предоставлена  возможность   выбора   профиля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обучения, в том числе  дистанционного  или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учреждениях профессионального образования,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общей     численности      выпускников      9</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классов, проживающих в сельской местности, на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удаленных и труднодоступных территориях;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доля  выпускников   дневной   (очной)   формы</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обучения    по    основным    образовательным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программам   профессионального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трудоустроившихся   не   позднее   завершения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первого года после выпуска (включая программы</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высшего  профессионального  образования),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общей численности выпускников дневной (очной)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формы обучения  по  основным  образовательным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программам   профессионального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соответствующего года;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рост   обеспеченности    учебно-лабораторными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помещениями по нормативу на  одного  студента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 отношению к 2005 году;</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доля  преподавателей,  которые   работают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вузах, участвующих в межвузовской кооперации,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 имеют возможность проводить исследования на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базе других учреждений, в  общей  численности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преподавателей вузов;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доля  образовательных   учреждений,   открыто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предоставляющих     достоверную     публичную</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информацию о  своей  деятельности  на  основе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системы  автоматизированного  мониторинга,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общем числе образовательных учреждений;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количество уровней  образования,  на  которых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реализуются  возможности  объективной  оценки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качества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доля   обучающихся   в   общей    численности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обучающихся  на  всех  уровнях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получивших оценку  своих  достижений  (в  том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числе   с    использованием    информационно-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коммуникационных      технологий)       через</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добровольные   и    обязательные    процедуры</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оценивания для  построения  на  основе  этого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индивидуальной  образовательной   траектории,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способствующей социализации личности;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доля    органов    управления    образованием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субъектов        Российской        Федерации,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интегрированных   с   единой   информационно-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аналитической       системой       управления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образовательной средой, в общем числе органов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управления образованием субъектов  Российской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Федерации</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Сроки и этапы реализации  - Программа будет реализована  в  2011  -  2015</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Программы                   годах в 2 этапа.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На первом этапе  (2011  -  2013  годы)  будут</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сформированы стратегические проекты  развития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образования,  включающие  в  себя  ряд  новых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взаимоувязанных  направлений.   Эти   проекты</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будут   реализованы   субъектами   Российской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Федерации,    образовательными    и     иными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учреждениями и организациями при  федеральной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поддержке   с   участием    профессионального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педагогического сообщества.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 результате выполнения первого  этапа  будут</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получены устойчивые  модели  для  дальнейшего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массового внедрения преобразований  и  оценки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lastRenderedPageBreak/>
        <w:t xml:space="preserve">                             их результативности, разработаны сценарии для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различных типов  образовательных  учреждений,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регионов и социально-экономических условий.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На втором этапе (2014 - 2015 годы)  предстоит</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завершить    начатые    на    первом    этапе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стратегические       проекты,       обеспечив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последовательные изменения в  образовании  на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всей территории Российской Федерации. На этом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этапе   будут   сформированы   новые   модели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управления    образованием     в     условиях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широкомасштабного использования информационно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-телекоммуникационных  технологий,  а   также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определены  основные  позиции  по   целям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задачам   федеральной    целевой    программы</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развития образования на следующий период</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Объемы и источники        - объем финансирования мероприятий Программы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финансирования Программы    ценах соответствующих лет) составит:</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общий объем - 154780,88 млн. рублей,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 том числе: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за  счет  средств  федерального   бюджета   -</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69393,1  млн.  рублей,  из  них  субсидии  -</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11751,16 млн. рублей;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за счет средств бюджетов субъектов Российской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Федерации - 67874,43 млн. рублей;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за счет внебюджетных  источников  -  17513,35</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млн. рублей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(в ред. Постановлений Правительства РФ от 03.04.2014 </w:t>
      </w:r>
      <w:hyperlink r:id="rId29" w:history="1">
        <w:r w:rsidRPr="001A5533">
          <w:rPr>
            <w:rFonts w:ascii="Times New Roman" w:hAnsi="Times New Roman" w:cs="Times New Roman"/>
            <w:color w:val="0000FF"/>
            <w:sz w:val="20"/>
            <w:szCs w:val="20"/>
          </w:rPr>
          <w:t>N 262</w:t>
        </w:r>
      </w:hyperlink>
      <w:r w:rsidRPr="001A5533">
        <w:rPr>
          <w:rFonts w:ascii="Times New Roman" w:hAnsi="Times New Roman" w:cs="Times New Roman"/>
          <w:sz w:val="20"/>
          <w:szCs w:val="20"/>
        </w:rPr>
        <w:t>,  от 09.09.2014</w:t>
      </w:r>
    </w:p>
    <w:p w:rsidR="001A5533" w:rsidRPr="001A5533" w:rsidRDefault="001A5533">
      <w:pPr>
        <w:pStyle w:val="ConsPlusCell"/>
        <w:jc w:val="both"/>
        <w:rPr>
          <w:rFonts w:ascii="Times New Roman" w:hAnsi="Times New Roman" w:cs="Times New Roman"/>
          <w:sz w:val="20"/>
          <w:szCs w:val="20"/>
        </w:rPr>
      </w:pPr>
      <w:hyperlink r:id="rId30" w:history="1">
        <w:r w:rsidRPr="001A5533">
          <w:rPr>
            <w:rFonts w:ascii="Times New Roman" w:hAnsi="Times New Roman" w:cs="Times New Roman"/>
            <w:color w:val="0000FF"/>
            <w:sz w:val="20"/>
            <w:szCs w:val="20"/>
          </w:rPr>
          <w:t>N 917</w:t>
        </w:r>
      </w:hyperlink>
      <w:r w:rsidRPr="001A5533">
        <w:rPr>
          <w:rFonts w:ascii="Times New Roman" w:hAnsi="Times New Roman" w:cs="Times New Roman"/>
          <w:sz w:val="20"/>
          <w:szCs w:val="20"/>
        </w:rPr>
        <w:t xml:space="preserve">, от 12.12.2014 </w:t>
      </w:r>
      <w:hyperlink r:id="rId31" w:history="1">
        <w:r w:rsidRPr="001A5533">
          <w:rPr>
            <w:rFonts w:ascii="Times New Roman" w:hAnsi="Times New Roman" w:cs="Times New Roman"/>
            <w:color w:val="0000FF"/>
            <w:sz w:val="20"/>
            <w:szCs w:val="20"/>
          </w:rPr>
          <w:t>N 1360</w:t>
        </w:r>
      </w:hyperlink>
      <w:r w:rsidRPr="001A5533">
        <w:rPr>
          <w:rFonts w:ascii="Times New Roman" w:hAnsi="Times New Roman" w:cs="Times New Roman"/>
          <w:sz w:val="20"/>
          <w:szCs w:val="20"/>
        </w:rPr>
        <w:t>)</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Ожидаемые конечные        - увеличение  доли  образовательных   услуг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результаты реализации       валовом внутреннем продукте не менее чем на 7</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Программы и показатели ее   процентов;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социально-экономической     снижение на 16 процентов  уровня  безработицы</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эффективности               среди  граждан,  имеющих  высшее,  среднее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начальное профессиональное образование;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снижение  на  8  -  12  процентов  затрат  на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реализацию  механизмов  социальной  адаптации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для социально незащищенных групп населения;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создание и внедрение новых образовательных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досуговых программ на  всех  уровнях  системы</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внедрение и эффективное  использование  новых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информационных сервисов, систем и  технологий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обучения,     электронных     образовательных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ресурсов нового поколения;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внедрение   процедур    независимой    оценки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деятельности образовательных учреждений  всех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уровней и образовательных процессов;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создание ресурсов и  программ  для  одаренных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детей;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поддержка региональных  комплексных  программ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развития    профессионального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направленных  на  достижение   стратегических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целей     инновационного      развития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стимулирование   взаимодействия   организаций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науки,   высшего,   среднего   и   начального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профессионального образования,  российских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зарубежных компаний в рамках общих проектов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программ развития;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подготовка     кадров     по     приоритетным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направлениям модернизации и  технологического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развития           экономики           России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lastRenderedPageBreak/>
        <w:t xml:space="preserve">                             (энергоэффективность,   ядерные   технологии,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стратегические  компьютерные   технологии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программное обеспечение, медицинская  техника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 фармацевтика, космос и телекоммуникации);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оснащение         современным         учебно-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производственным, компьютерным  оборудованием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  программным  обеспечением  образовательных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учреждений   профессионального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внедряющих    современные     образовательные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программы и обучающие технологии, организацию</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стажировок и обучение специалистов в  ведущих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российских   и   зарубежных   образовательных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центрах,  с  привлечением   к   этой   работе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объединений    работодателей,    коммерческих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организаций,    предъявляющих    спрос     на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выпускников   учреждений    профессионального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формирование сети  экспертно-аналитических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сертификационных     центров     оценки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сертификации профессиональных квалификаций,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том   числе   для   инновационных    отраслей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экономики;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повышение      показателей      академической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мобильности   студентов   и   преподавателей,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позволяющей    обеспечить    новые     уровни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взаимодействия  различных  образовательных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экономических систем, привлечение вузами  для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преподавания   специалистов   из    реального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сектора экономики;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кооперирование  учреждений  профессионального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образования с внешней средой для формирования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устойчивых     двусторонних     связей     по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трудоустройству  выпускников  и   поддержанию</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процессов   непрерывного   образования    для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сотрудников предприятий;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внедрение     и     поддержка      механизмов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государственно-частного          партнерства,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обеспечивающих   эффективное   финансирование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системы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внедрение и поддержка  механизмов  и  моделей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хозяйственной               самостоятельности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образовательных учреждений.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1"/>
        <w:rPr>
          <w:rFonts w:ascii="Times New Roman" w:hAnsi="Times New Roman" w:cs="Times New Roman"/>
        </w:rPr>
      </w:pPr>
      <w:bookmarkStart w:id="5" w:name="Par281"/>
      <w:bookmarkEnd w:id="5"/>
      <w:r w:rsidRPr="001A5533">
        <w:rPr>
          <w:rFonts w:ascii="Times New Roman" w:hAnsi="Times New Roman" w:cs="Times New Roman"/>
        </w:rPr>
        <w:t>I. Характеристика проблемы, на решение которой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направлена Программа</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Результаты анализа современного состояния российского образования свидетельствуют о том, что отечественная образовательная система, демонстрируя внешнюю целостность, сохраняет внутри себя проблемы и противоречия.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Важным фактором, влияющим на развитие российского образования, продолжает оставаться демографическая ситуация.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За последние 10 лет численность школьников сократилась примерно на 40 процентов, что оказало и продолжает оказывать влияние на контингент обучающихся.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ближайшие годы последствия демографического спада будут по-прежнему заметны для различных уровней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Так, прогнозная численность студентов вузов в 2013 году может составить около 4,2 миллиона человек, снизившись более чем на 40 процентов по отношению к численности студентов вузов в 2009 году (7,4 миллиона человек).</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Происходит снижение численности контингента учителей и преподавателей, при этом в профессиональном образовании прогнозируется снижение численности профессорско-преподавательского состава на 20 - 30 процентов.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lastRenderedPageBreak/>
        <w:t>В системе образования сохраняется большое число преподавателей пенсионного возраста.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Актуальным, особенно в дошкольном образовании, остается неравный доступ к качественному образованию, являющийся одним из факторов, усугубляющих складывающееся социальное неравенство.</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Результаты исследований (включая международные сравнительные исследования) свидетельствуют о наличии определенных проблем в достижении качества общего и дополнительного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Особого внимания требует ситуация, связанная с обеспечением успешной социализации детей с ограниченными возможностями здоровья, детей-инвалидов, детей, оставшихся без попечения родителей, а также детей, находящихся в трудной жизненной ситуации.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России не сформирована система целенаправленной работы с одаренными детьми и талантливой молодежью.</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Для современного российского образования характерно несогласование номенклатуры предоставляемых образовательных услуг и требований к качеству и содержанию образования со стороны рынка труда. Наиболее явно это выражено в профессиональном и непрерывном образовании.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Начальное профессиональное образование продолжает оставаться наиболее проблемным. Попытки реформирования начального профессионального образования, нацеленные на усиление его социальной направленности, не дают пока должного эффекта.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Для средней профессиональной школы характерен ряд проблем, без преодоления которых будет серьезным образом затруднено ее инновационное развитие. Одной из проблем является противоречие между ростом потребности в специалистах и отсутствием ее объективного прогноза по отраслям экономики, нерациональным использованием специалистов со средним профессиональным образованием, низкой ценой труда молодого специалиста.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связи с формированием сети федеральных и национальных исследовательских университетов, а также в силу демографических причин нуждается в существенном обновлении сеть вузов, не вошедших в число федеральных и национальных исследовательских университетов.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Государственное задание на получение высшего образования пока не учитывает потребности инновационной экономики.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Нуждаются в дальнейшем развитии межвузовская кооперация, обмен ресурсами, академическая мобильность студентов и преподавателей как в Российской Федерации, так и за рубежом.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Характерными чертами дополнительного образования взрослых являются отраслевая разрозненность, отсутствие эффективных устойчивых прямых и обратных связей с производственной сферой и сферой потребления.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Использование в образовании информационных коммуникационных технологий и электронных образовательных ресурсов носит сегодня большей частью эпизодический характер. Целостная электронная образовательная среда как фактор повышения качества образования пока не создана.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В соответствии с </w:t>
      </w:r>
      <w:hyperlink r:id="rId32" w:history="1">
        <w:r w:rsidRPr="001A5533">
          <w:rPr>
            <w:rFonts w:ascii="Times New Roman" w:hAnsi="Times New Roman" w:cs="Times New Roman"/>
            <w:color w:val="0000FF"/>
          </w:rPr>
          <w:t>Концепцией</w:t>
        </w:r>
      </w:hyperlink>
      <w:r w:rsidRPr="001A5533">
        <w:rPr>
          <w:rFonts w:ascii="Times New Roman" w:hAnsi="Times New Roman" w:cs="Times New Roman"/>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 стратегической целью является достижение уровня экономического и социального развития, соответствующего статусу России как ведущей мировой державы XXI века, занимающей передовые позиции в глобальной экономической конкуренции и надежно обеспечивающей национальную безопасность и реализацию конституционных прав граждан. В 2015 - 2020 годах Россия должна войти в пятерку стран-лидеров по объему валового внутреннего продукта (по паритету покупательной способности).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этом стратегической целью государственной политики в области образования является повышение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гражданина.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Реализация этой цели предполагает решение следующих приоритетных задач:</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обеспечение инновационного характера базового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модернизация институтов системы образования как инструментов социального развития;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современной системы непрерывного образования, подготовки и переподготовки профессиональных кадров;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формирование механизмов оценки качества и востребованности образовательных услуг с </w:t>
      </w:r>
      <w:r w:rsidRPr="001A5533">
        <w:rPr>
          <w:rFonts w:ascii="Times New Roman" w:hAnsi="Times New Roman" w:cs="Times New Roman"/>
        </w:rPr>
        <w:lastRenderedPageBreak/>
        <w:t>участием потребителей, участие в международных сопоставительных исследованиях.</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В Основных </w:t>
      </w:r>
      <w:hyperlink r:id="rId33" w:history="1">
        <w:r w:rsidRPr="001A5533">
          <w:rPr>
            <w:rFonts w:ascii="Times New Roman" w:hAnsi="Times New Roman" w:cs="Times New Roman"/>
            <w:color w:val="0000FF"/>
          </w:rPr>
          <w:t>направлениях</w:t>
        </w:r>
      </w:hyperlink>
      <w:r w:rsidRPr="001A5533">
        <w:rPr>
          <w:rFonts w:ascii="Times New Roman" w:hAnsi="Times New Roman" w:cs="Times New Roman"/>
        </w:rPr>
        <w:t xml:space="preserve"> деятельности Правительства Российской Федерации на период до 2012 года, утвержденных распоряжением Правительства Российской Федерации от 17 ноября 2008 г. N 1663-р, приоритетными направлениями в сфере образования определены приведение содержания и структуры профессиональной подготовки кадров в соответствие с современными потребностями рынка труда и повышение доступности качественных образовательных услуг.</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Цель и задачи Программы, учитывая сроки ее реализации (до 2015 года), соответствуют </w:t>
      </w:r>
      <w:hyperlink r:id="rId34" w:history="1">
        <w:r w:rsidRPr="001A5533">
          <w:rPr>
            <w:rFonts w:ascii="Times New Roman" w:hAnsi="Times New Roman" w:cs="Times New Roman"/>
            <w:color w:val="0000FF"/>
          </w:rPr>
          <w:t>Концепции</w:t>
        </w:r>
      </w:hyperlink>
      <w:r w:rsidRPr="001A5533">
        <w:rPr>
          <w:rFonts w:ascii="Times New Roman" w:hAnsi="Times New Roman" w:cs="Times New Roman"/>
        </w:rPr>
        <w:t xml:space="preserve"> долгосрочного социально-экономического развития Российской Федерации на период до 2020 года и Основным </w:t>
      </w:r>
      <w:hyperlink r:id="rId35" w:history="1">
        <w:r w:rsidRPr="001A5533">
          <w:rPr>
            <w:rFonts w:ascii="Times New Roman" w:hAnsi="Times New Roman" w:cs="Times New Roman"/>
            <w:color w:val="0000FF"/>
          </w:rPr>
          <w:t>направлениям</w:t>
        </w:r>
      </w:hyperlink>
      <w:r w:rsidRPr="001A5533">
        <w:rPr>
          <w:rFonts w:ascii="Times New Roman" w:hAnsi="Times New Roman" w:cs="Times New Roman"/>
        </w:rPr>
        <w:t xml:space="preserve"> деятельности Правительства Российской Федерации на период до 2012 года.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Существующие проблемы российского образования требуют комплексного решения. Это решение будет достигнуто с использованием программно-целевого метода, обеспечивающего взаимосвязь целей и задач, комплексный характер и единые подходы к решению имеющихся проблем.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Программа, разработанная на основе программно-целевого метода, представляет собой комплекс различных мероприятий, направленных на достижение конкретной цели и решение задач, стоящих перед российским образованием в 2011 - 2015 годах.</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Использование программно-целевого метода связано с определенными рисками. Основными рисками являются риски, связанные с возможным конфликтом интересов уровней образования, коррупционные риски (нецелевое использование денежных средств), а также риски социального, правового и экономического характера.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1"/>
        <w:rPr>
          <w:rFonts w:ascii="Times New Roman" w:hAnsi="Times New Roman" w:cs="Times New Roman"/>
        </w:rPr>
      </w:pPr>
      <w:bookmarkStart w:id="6" w:name="Par316"/>
      <w:bookmarkEnd w:id="6"/>
      <w:r w:rsidRPr="001A5533">
        <w:rPr>
          <w:rFonts w:ascii="Times New Roman" w:hAnsi="Times New Roman" w:cs="Times New Roman"/>
        </w:rPr>
        <w:t>II. Основные цели и задачи Программы,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сроки и этапы ее реализации, перечень целевых индикаторов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и показателей, отражающих ход ее выполнения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Целью Программы является обеспечение доступности качественного образования, соответствующего требованиям инновационного социально ориентированного развития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Задачами Программы являются: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модернизация общего и дошкольного образования как института социального развития;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приведение содержания и структуры профессионального образования в соответствие с потребностями рынка труда;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развитие системы оценки качества образования и востребованности образовательных услуг.</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Программа будет реализована в 2011 - 2015 годах в 2 этапа.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На первом этапе (2011 - 2013 годы) в соответствии с мероприятиями Программы будут сформированы стратегические проекты развития образования, включающие в себя ряд новых взаимоувязанных направлений. Эти проекты будут реализованы субъектами Российской Федерации, образовательными и иными учреждениями и организациями при федеральной поддержке с участием профессионального педагогического сообщества.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результате выполнения первого этапа будут получены устойчивые модели для дальнейшего массового внедрения преобразований и оценки их результативности, разработаны сценарии для различных типов образовательных учреждений, регионов и социально-экономических условий.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На втором этапе (2014 - 2015 годы) предстоит завершить начатые на первом этапе стратегические проекты, обеспечив последовательные изменения в сфере образования на всей территории Российской Федерации. На этом этапе будут сформированы новые модели управления образованием в условиях широкомасштабного использования информационно-телекоммуникационных технологий, а также определены основные позиции по целям и задачам федеральной целевой программы развития образования на следующий период.</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Досрочное прекращение реализации Программы осуществляется в соответствии с законодательством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Целевые индикаторы и показатели Программы представлены в </w:t>
      </w:r>
      <w:hyperlink w:anchor="Par524" w:history="1">
        <w:r w:rsidRPr="001A5533">
          <w:rPr>
            <w:rFonts w:ascii="Times New Roman" w:hAnsi="Times New Roman" w:cs="Times New Roman"/>
            <w:color w:val="0000FF"/>
          </w:rPr>
          <w:t>приложении N 1</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Методика сбора исходной информации и расчета целевых индикаторов и показателей Программы представлена в </w:t>
      </w:r>
      <w:hyperlink w:anchor="Par765" w:history="1">
        <w:r w:rsidRPr="001A5533">
          <w:rPr>
            <w:rFonts w:ascii="Times New Roman" w:hAnsi="Times New Roman" w:cs="Times New Roman"/>
            <w:color w:val="0000FF"/>
          </w:rPr>
          <w:t>приложении N 2</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1"/>
        <w:rPr>
          <w:rFonts w:ascii="Times New Roman" w:hAnsi="Times New Roman" w:cs="Times New Roman"/>
        </w:rPr>
      </w:pPr>
      <w:bookmarkStart w:id="7" w:name="Par333"/>
      <w:bookmarkEnd w:id="7"/>
      <w:r w:rsidRPr="001A5533">
        <w:rPr>
          <w:rFonts w:ascii="Times New Roman" w:hAnsi="Times New Roman" w:cs="Times New Roman"/>
        </w:rPr>
        <w:t>III. Мероприятия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Решение задач Программы обеспечивается путем проведения соответствующих мероприятий.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Для решения </w:t>
      </w:r>
      <w:hyperlink w:anchor="Par1513" w:history="1">
        <w:r w:rsidRPr="001A5533">
          <w:rPr>
            <w:rFonts w:ascii="Times New Roman" w:hAnsi="Times New Roman" w:cs="Times New Roman"/>
            <w:color w:val="0000FF"/>
          </w:rPr>
          <w:t>задачи</w:t>
        </w:r>
      </w:hyperlink>
      <w:r w:rsidRPr="001A5533">
        <w:rPr>
          <w:rFonts w:ascii="Times New Roman" w:hAnsi="Times New Roman" w:cs="Times New Roman"/>
        </w:rPr>
        <w:t xml:space="preserve"> "Модернизация общего и дошкольного образования как института социального развития" будут проведены следующие мероприятия: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достижение во всех субъектах Российской Федерации стратегических ориентиров национальной образовательной инициативы "Наша новая школа" (далее - инициатива "Наша новая школа");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распространение на всей территории Российской Федерации современных моделей успешной социализации детей.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результате реализации мероприятия по достижению во всех субъектах Российской Федерации стратегических ориентиров инициативы "Наша новая школа" на всей территории Российской Федерации будут модернизированы муниципальные системы дошкольного образования, внедрены новые формы дошкольного образования, включая новые формы присмотра и ухода за детьми в сочетании с различными формами дошкольного образования, а также распространены:</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36"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03.04.2014 N 262)</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модели образовательных систем, обеспечивающих современное качество общего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модели государственно-общественного управления образованием.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Предусматривается формирование общероссийского кадрового ресурса ведущих консультантов по вопросам развития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Во всех федеральных округах будут созданы: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стажировочные площадки для обучения и повышения квалификации педагогических и руководящих работников системы образования в области модернизации муниципальных систем дошкольного образования, а также для распространения моделей образовательных систем, обеспечивающих современное качество общего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площадки для обучения и повышения квалификации работников системы образования в целях распространения моделей государственно-общественного управления образованием.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Повышение квалификации педагогических и руководящих работников системы образования будет, в том числе, включать повышение квалификации специалистов для реализации федерального государственного образовательного стандарта общего образования и предполагать внедрение персонифицированных моделей повышения квалификации, включая развитие системы переподготовки и повышения квалификации учителей информатики общеобразовательных учреждений в соответствии с едиными требованиями.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На базе стажировочных площадок будут созданы центры справочно-методической и технической поддержки общеобразовательных учреждений по использованию информационных технологий и электронных образовательных ресурсов в учебном процессе.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рамках указанного мероприятия предусматриваются: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формирование общероссийского кадрового ресурса ведущих консультантов по вопросам развития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разработка примерных основных образовательных программ основного и среднего (полного) общего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рамках мероприятия по распространению на всей территории Российской Федерации современных моделей успешной социализации детей во всех субъектах Российской Федерации будут использованы различные современные модели общего и дополнительного образования, в том числе:</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37"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03.04.2014 N 262)</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инновационные воспитательные модели, обеспечивающие формирование гражданской идентичности обучающихся в условиях поликультурного и поликонфессионального общества. При распространении этих моделей будет выполнен комплекс мероприятий по устранению причин и условий, способствующих проявлениям национализма и сепаратизма;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современные образовательные и организационно-правовые модели, обеспечивающие успешную социализацию детей с ограниченными возможностями здоровья и детей-инвалидов;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современные образовательные и организационно-правовые модели, обеспечивающие успешную социализацию детей-сирот и детей, оставшихся без попечения родителей;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модели организации системы отдыха, оздоровления и временной занятости детей;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lastRenderedPageBreak/>
        <w:t>модели развития техносферы деятельности учреждений дополнительного образования детей исследовательской, инженерной, технической, конструкторской направленности;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модели формирования культуры безопасного образа жизни, развития системы психолого-педагогического и медико-социального сопровождения обучающихся;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модели, обеспечивающие выявление и сопровождение одаренных детей в общеобразовательных организациях через систему интеллектуальных состязаний школьников (на примере проведения всероссийской олимпиады школьников), творческих соревнований, смотров, конкурсов, научной (научно-исследовательской) деятельности, физкультурно-спортивной деятельности.</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(абзац введен </w:t>
      </w:r>
      <w:hyperlink r:id="rId38" w:history="1">
        <w:r w:rsidRPr="001A5533">
          <w:rPr>
            <w:rFonts w:ascii="Times New Roman" w:hAnsi="Times New Roman" w:cs="Times New Roman"/>
            <w:color w:val="0000FF"/>
          </w:rPr>
          <w:t>Постановлением</w:t>
        </w:r>
      </w:hyperlink>
      <w:r w:rsidRPr="001A5533">
        <w:rPr>
          <w:rFonts w:ascii="Times New Roman" w:hAnsi="Times New Roman" w:cs="Times New Roman"/>
        </w:rPr>
        <w:t xml:space="preserve"> Правительства РФ от 03.04.2014 N 262)</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Во всех федеральных округах предусматривается создание площадок для обучения и повышения квалификации управленческих кадров и специалистов, обеспечивающих распространение указанных моделей успешной социализации детей, а также для подготовки и повышения квалификации педагогических, медицинских работников и вспомогательного персонала для сопровождения обучения детей-инвалидов.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рамках указанного мероприятия планируются: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развитие сетевого взаимодействия образовательных учреждений, в том числе в регионах с ярко выраженной региональной, этнокультурной составляющей, а также обеспечивающих совместное обучение детей с ограниченными возможностями здоровья;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центров поддержки одаренных детей при крупных университетах и дистанционных школ при национальных исследовательских университетах;</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единой федеральной базы данных победителей и призеров Всероссийской олимпиады школьников, олимпиад школьников, мероприятий и конкурсов, по результатам которых присваиваются премии для поддержки талантливой молодежи;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разработка и внедрение норматива подушевого финансирования на педагогическое сопровождение развития (образования) талантливых детей.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Для решения </w:t>
      </w:r>
      <w:hyperlink w:anchor="Par1614" w:history="1">
        <w:r w:rsidRPr="001A5533">
          <w:rPr>
            <w:rFonts w:ascii="Times New Roman" w:hAnsi="Times New Roman" w:cs="Times New Roman"/>
            <w:color w:val="0000FF"/>
          </w:rPr>
          <w:t>задачи</w:t>
        </w:r>
      </w:hyperlink>
      <w:r w:rsidRPr="001A5533">
        <w:rPr>
          <w:rFonts w:ascii="Times New Roman" w:hAnsi="Times New Roman" w:cs="Times New Roman"/>
        </w:rPr>
        <w:t xml:space="preserve"> "Приведение содержания и структуры профессионального образования в соответствие с потребностями рынка труда" будут проведены такие мероприятия, как:</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разработка и внедрение программ модернизации систем профессионального образования субъектов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поддержка развития объединений образовательных учреждений профессионального образования (кластерного типа) на базе вузов;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распространение во всех субъектах Российской Федерации современных проектов энергосбережения в образовательных учреждениях;</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улучшение материально-технической базы сферы профессионального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результате реализации мероприятия по разработке и внедрению программ модернизации систем профессионального образования субъектов Российской Федерации деятельность региональных образовательных учреждений профессионального образования будет соответствовать приоритетным направлениям модернизации и технологического развития экономики России (энергоэффективность, ядерные технологии, стратегические компьютерные технологии и программное обеспечение, медицинская техника и фармацевтика, космос и телекоммуникации).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рамках указанного мероприятия будут поддержаны региональные комплексные программы развития профессионального образования, предусматривающие: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достижение стратегических целей инновационного развития и стимулирование взаимодействия организаций науки, высшего, среднего и начального профессионального образования, российских и зарубежных компаний в рамках общих проектов и программ развития;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обеспечение разработки региональной программы при участии объединений работодателей;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установление приоритета образовательных программ, обеспечивающих подготовку кадров в целях реализации приоритетных направлений модернизации и технологического развития экономики России;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сокращение сроков профессиональной подготовки специалистов в учреждениях начального профессионального образования путем расширения практики заочного и дистанционного обучения общеобразовательным дисциплинам, оптимизации программ профессионального образования и укрепления материально-технической базы образовательных учреждений;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проведение комплекса мероприятий, способствующих повышению престижа рабочих специальностей, включая использование возможностей социальной рекламы, ознакомление </w:t>
      </w:r>
      <w:r w:rsidRPr="001A5533">
        <w:rPr>
          <w:rFonts w:ascii="Times New Roman" w:hAnsi="Times New Roman" w:cs="Times New Roman"/>
        </w:rPr>
        <w:lastRenderedPageBreak/>
        <w:t>учащихся образовательных учреждений с перспективами трудоустройства по выбираемой специальности и условиями работы на предприятиях и в организациях;</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осуществление мер дополнительной поддержки выпускников учреждений начального и среднего профессионального образования, избравших работу по профильной специальности.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рамках указанного мероприятия предусматриваются: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разработка, апробация и введение в действие новых программ профессионального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оснащение современным учебно-производственным, компьютерным оборудованием и программным обеспечением образовательных учреждений профессионального образования, внедряющих современные образовательные программы и обучающие технологии, организацию стажировок и обучение специалистов в ведущих российских и зарубежных образовательных центрах, с привлечением к этой работе объединений работодателей, коммерческих организаций, предъявляющих спрос на выпускников учреждений профессионального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выполнении мероприятия по поддержке развития объединений образовательных учреждений профессионального образования (кластерного типа) на базе вузов планируются: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условий для дальнейшей занятости работников сферы профессионального образования, высвобождающихся в связи с демографической ситуацией в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организация подготовки специалистов в области информационно-телекоммуникационных технологий, повышения квалификации преподавателей образовательных учреждений профессионального образования в области использования информационно-телекоммуникационных технологий;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организация подготовки специалистов по суперкомпьютерным технологиям;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и поддержка сетевых сообществ специалистов сферы профессионального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результате реализации мероприятия по распространению во всех субъектах Российской Федерации современных проектов энергосбережения в образовательных учреждениях на всей территории России будут распространены современные проекты энергосбережения в образовательных учреждениях, обеспечивающие экономию энергетических ресурсов в натуральном и денежном выражении.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Предполагается создание сети центров обучения и консультирования работников сферы образования по вопросам энергосбережения и энергетической эффективности.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рамках мероприятия по улучшению материально-технической базы сферы профессионального образования предусматриваются реконструкция и строительство объектов федеральных образовательных учреждений профессионального образования, учебных и учебно-лабораторных корпусов, зданий библиотек, а также объектов социальной направленности (учебно-спортивные корпуса, физкультурно-оздоровительные комплексы, общежития (с учетом восполнения дефицита мест в общежитиях для иногородних студентов) и др.).</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39"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05.08.2013 N 663)</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Для решения </w:t>
      </w:r>
      <w:hyperlink w:anchor="Par1665" w:history="1">
        <w:r w:rsidRPr="001A5533">
          <w:rPr>
            <w:rFonts w:ascii="Times New Roman" w:hAnsi="Times New Roman" w:cs="Times New Roman"/>
            <w:color w:val="0000FF"/>
          </w:rPr>
          <w:t>задачи</w:t>
        </w:r>
      </w:hyperlink>
      <w:r w:rsidRPr="001A5533">
        <w:rPr>
          <w:rFonts w:ascii="Times New Roman" w:hAnsi="Times New Roman" w:cs="Times New Roman"/>
        </w:rPr>
        <w:t xml:space="preserve"> "Развитие системы оценки качества образования и востребованности образовательных услуг" будут проведены следующие мероприятия: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обеспечение условий для развития и внедрения независимой системы оценки результатов образования на всех уровнях системы образования (дошкольное, начальное общее, основное общее, среднее (полное) общее, начальное и среднее профессиональное, высшее профессиональное, послевузовское профессиональное образование, дополнительное образование);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развитие системы оценки качества профессионального образования на основе создания и внедрения механизмов сертификации квалификаций специалистов и выпускников образовательных учреждений с учетом интеграции требований федерального государственного образовательного стандарта и профессиональных стандартов;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единой информационной системы сферы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условий для развития государственной и общественной оценки деятельности образовательных учреждений, общественно-профессиональной аккредитации образовательных программ. Под общественно-профессиональной аккредитацией образовательных программ понимается аккредитация, которая проводится общественно-профессиональными объединениями (организациями работодателей, профсоюзами, саморегулируемыми и иными общественными организациями).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рамках мероприятия по обеспечению условий для развития и внедрения независимой системы оценки результатов образования на всех уровнях системы образования планируются: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lastRenderedPageBreak/>
        <w:t>разработка новой модели общероссийской системы оценки качества общего образования, охватывающей федеральный, региональный и муниципальный уровни, уровень образовательного учреждения, а также создание инструментария ее реализации с обеспечением комплексного мониторинга качества общего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разработка моделей оценки качества дошкольного, начального и среднего профессионального, высшего профессионального, послевузовского профессионального и дополнительного образования, технологии и методики подготовки и проведения процедур контроля и оценки качества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механизмов комплексной оценки академических достижений обучающегося, его компетенций и способностей. Для ступеней и уровней образования, завершение обучения на которых не предусматривает выдачу документа государственного образца, указанные механизмы будут носить мониторинговый характер.</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рамках мероприятия по развитию системы оценки качества профессионального образования на основе создания и внедрения механизмов сертификации квалификаций специалистов и выпускников образовательных учреждений с учетом интеграции требований федерального государственного образовательного стандарта и профессиональных стандартов планируются: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сети экспертно-аналитических и сертификационных центров оценки и сертификации профессиональных квалификаций;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обеспечение центров необходимыми технологиями и инструментарием;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проведение обучения персонала центров, апробация технологий и инструментария, мониторинг деятельности и аккредитация центров.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этом основным содержанием мероприятия будет создание технологий и измерительных материалов для оценки качества образования на основе разрабатываемой профессиональным сообществом системы профессиональных стандартов.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рамках мероприятия по созданию единой информационной системы сферы образования будет создана единая информационная система, агрегирующая данные о сфере образования начиная с уровня учащегося.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Это предполагает создание, внедрение и последующую интеграцию компонентов системы управления качеством образования в части контроля, надзора и оценки качества образования в федеральных и региональных органах управления образованием, а также в учреждениях профессионального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качестве указанных компонентов в том числе будут созданы интегрированные автоматизированные рабочие места, обеспечивающие доведение, сбор, обработку и представление пользователям региональных и федеральных органов управления образованием данных, позволяющих сформировать интегральную оценку качества образования как в отдельном образовательном учреждении, так и на уровне субъекта Российской Федерации и страны в целом. При этом будет обеспечена согласованная работа разрабатываемых автоматизированных рабочих мест с уже созданными информационными системами.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Будут разработаны и реализованы механизмы обеспечения комплексного электронного мониторинга с использованием электронного паспорта общеобразовательных учреждений. Предусматриваются формирование и поддержка в актуальном состоянии банка данных электронных паспортов общеобразовательных учреждений, а также разработка и внедрение системы, обеспечивающей распределенное планирование, доведение и контроль достижения показателей реализации инициативы "Наша новая школа".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рамках указанного мероприятия в системе общего образования будут созданы условия для минимизации отчетности при одновременном повышении ответственности посредством внедрения электронного документооборота, развития системы открытого электронного мониторинга и обязательной публичной отчетности образовательных учреждений.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Предусматриваются создание и развитие информационных систем, обеспечивающих процессы управления по отдельным направлениям деятельности в сфере контроля, надзора и оценки качества образования на федеральном и региональном уровнях, оказание соответствующей поддержки развитию таких информационных систем на уровне органов местного самоуправления, а также на уровне образовательных учреждений.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Планируется организация видеонаблюдения за проведением единого государственного экзамена в пунктах проведения экзамена и региональных центрах обработки информации, что позволит обеспечить более качественное соблюдение процедуры проведения единого </w:t>
      </w:r>
      <w:r w:rsidRPr="001A5533">
        <w:rPr>
          <w:rFonts w:ascii="Times New Roman" w:hAnsi="Times New Roman" w:cs="Times New Roman"/>
        </w:rPr>
        <w:lastRenderedPageBreak/>
        <w:t>государственного экзамена на всех этапах подготовки, планирования, проведения, обработки результатов и рассмотрения апелляций. Организация видеотрансляций и записи данных видеонаблюдения за проведением экзамена увеличит прозрачность сдачи экзамена, обеспечит доступ всех ответственных лиц и наблюдателей к записям видеонаблюдения, усилит контроль за проведением экзамена.</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(абзац введен </w:t>
      </w:r>
      <w:hyperlink r:id="rId40" w:history="1">
        <w:r w:rsidRPr="001A5533">
          <w:rPr>
            <w:rFonts w:ascii="Times New Roman" w:hAnsi="Times New Roman" w:cs="Times New Roman"/>
            <w:color w:val="0000FF"/>
          </w:rPr>
          <w:t>Постановлением</w:t>
        </w:r>
      </w:hyperlink>
      <w:r w:rsidRPr="001A5533">
        <w:rPr>
          <w:rFonts w:ascii="Times New Roman" w:hAnsi="Times New Roman" w:cs="Times New Roman"/>
        </w:rPr>
        <w:t xml:space="preserve"> Правительства РФ от 03.04.2014 N 262)</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В рамках мероприятия по созданию условий для развития государственной и общественной оценки деятельности образовательных учреждений, общественно-профессиональной аккредитации образовательных программ будет оказана на конкурсной основе в соответствии с Федеральным </w:t>
      </w:r>
      <w:hyperlink r:id="rId41" w:history="1">
        <w:r w:rsidRPr="001A5533">
          <w:rPr>
            <w:rFonts w:ascii="Times New Roman" w:hAnsi="Times New Roman" w:cs="Times New Roman"/>
            <w:color w:val="0000FF"/>
          </w:rPr>
          <w:t>законом</w:t>
        </w:r>
      </w:hyperlink>
      <w:r w:rsidRPr="001A5533">
        <w:rPr>
          <w:rFonts w:ascii="Times New Roman" w:hAnsi="Times New Roman" w:cs="Times New Roman"/>
        </w:rPr>
        <w:t xml:space="preserve"> "О контрактной системе в сфере закупок товаров, работ, услуг для обеспечения государственных и муниципальных нужд" поддержка общественно-профессиональным организациям (объединениям):</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42"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03.04.2014 N 262)</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разрабатывающим и внедряющим механизмы (методики) внешних экспертных оценок, общественно-профессиональной аккредитации образовательных программ;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внедряющим модели создания условий для развития и интеграции результатов государственной и общественной оценки качества деятельности образовательных учреждений, предоставления их общественности.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Указанное мероприятие предусматривает создание и развитие единой базы данных о признанных общественно-профессиональных организациях, включенных в соответствующий реестр.</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ходе выполнения Программы будет осуществляться экспертно-аналитическое, научно-методическое и информационное сопровождение мероприятий, направленных на решение ее задач. Такое сопровождение будет проводиться в рамках мероприятия по экспертно-аналитическому, научно-методическому и информационному сопровождению мероприятий.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Это мероприятие предусматривает комплексное выполнение работ, связанных с:</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разработкой методических рекомендаций и нормативной правовой базы для выполнения мероприятий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мониторинговым и информационным сопровождением реализации Программы в целом и отдельных ее мероприятий;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обеспечением конкурсных процедур, необходимых для 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Перечень мероприятий Программы приведен в </w:t>
      </w:r>
      <w:hyperlink w:anchor="Par1730" w:history="1">
        <w:r w:rsidRPr="001A5533">
          <w:rPr>
            <w:rFonts w:ascii="Times New Roman" w:hAnsi="Times New Roman" w:cs="Times New Roman"/>
            <w:color w:val="0000FF"/>
          </w:rPr>
          <w:t>приложении N 3</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Перечень строек и объектов для государственных нужд, финансируемых за счет средств, предусмотренных на реализацию Программы, приведен в </w:t>
      </w:r>
      <w:hyperlink w:anchor="Par4930" w:history="1">
        <w:r w:rsidRPr="001A5533">
          <w:rPr>
            <w:rFonts w:ascii="Times New Roman" w:hAnsi="Times New Roman" w:cs="Times New Roman"/>
            <w:color w:val="0000FF"/>
          </w:rPr>
          <w:t>приложении N 4</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1"/>
        <w:rPr>
          <w:rFonts w:ascii="Times New Roman" w:hAnsi="Times New Roman" w:cs="Times New Roman"/>
        </w:rPr>
      </w:pPr>
      <w:bookmarkStart w:id="8" w:name="Par428"/>
      <w:bookmarkEnd w:id="8"/>
      <w:r w:rsidRPr="001A5533">
        <w:rPr>
          <w:rFonts w:ascii="Times New Roman" w:hAnsi="Times New Roman" w:cs="Times New Roman"/>
        </w:rPr>
        <w:t>IV. Обоснование ресурсного обеспечения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Общий объем финансирования мероприятий Программы в ценах соответствующих лет составит 154780,88 млн. рублей, в том числе:</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20.12.2011 </w:t>
      </w:r>
      <w:hyperlink r:id="rId43" w:history="1">
        <w:r w:rsidRPr="001A5533">
          <w:rPr>
            <w:rFonts w:ascii="Times New Roman" w:hAnsi="Times New Roman" w:cs="Times New Roman"/>
            <w:color w:val="0000FF"/>
          </w:rPr>
          <w:t>N 1034</w:t>
        </w:r>
      </w:hyperlink>
      <w:r w:rsidRPr="001A5533">
        <w:rPr>
          <w:rFonts w:ascii="Times New Roman" w:hAnsi="Times New Roman" w:cs="Times New Roman"/>
        </w:rPr>
        <w:t xml:space="preserve">, от 13.07.2012 </w:t>
      </w:r>
      <w:hyperlink r:id="rId44" w:history="1">
        <w:r w:rsidRPr="001A5533">
          <w:rPr>
            <w:rFonts w:ascii="Times New Roman" w:hAnsi="Times New Roman" w:cs="Times New Roman"/>
            <w:color w:val="0000FF"/>
          </w:rPr>
          <w:t>N 716</w:t>
        </w:r>
      </w:hyperlink>
      <w:r w:rsidRPr="001A5533">
        <w:rPr>
          <w:rFonts w:ascii="Times New Roman" w:hAnsi="Times New Roman" w:cs="Times New Roman"/>
        </w:rPr>
        <w:t xml:space="preserve">, 26.11.2012 </w:t>
      </w:r>
      <w:hyperlink r:id="rId45" w:history="1">
        <w:r w:rsidRPr="001A5533">
          <w:rPr>
            <w:rFonts w:ascii="Times New Roman" w:hAnsi="Times New Roman" w:cs="Times New Roman"/>
            <w:color w:val="0000FF"/>
          </w:rPr>
          <w:t>N 1226</w:t>
        </w:r>
      </w:hyperlink>
      <w:r w:rsidRPr="001A5533">
        <w:rPr>
          <w:rFonts w:ascii="Times New Roman" w:hAnsi="Times New Roman" w:cs="Times New Roman"/>
        </w:rPr>
        <w:t xml:space="preserve">, от 27.12.2012 </w:t>
      </w:r>
      <w:hyperlink r:id="rId46" w:history="1">
        <w:r w:rsidRPr="001A5533">
          <w:rPr>
            <w:rFonts w:ascii="Times New Roman" w:hAnsi="Times New Roman" w:cs="Times New Roman"/>
            <w:color w:val="0000FF"/>
          </w:rPr>
          <w:t>N 1442</w:t>
        </w:r>
      </w:hyperlink>
      <w:r w:rsidRPr="001A5533">
        <w:rPr>
          <w:rFonts w:ascii="Times New Roman" w:hAnsi="Times New Roman" w:cs="Times New Roman"/>
        </w:rPr>
        <w:t xml:space="preserve">, от 05.08.2013 </w:t>
      </w:r>
      <w:hyperlink r:id="rId47" w:history="1">
        <w:r w:rsidRPr="001A5533">
          <w:rPr>
            <w:rFonts w:ascii="Times New Roman" w:hAnsi="Times New Roman" w:cs="Times New Roman"/>
            <w:color w:val="0000FF"/>
          </w:rPr>
          <w:t>N 663</w:t>
        </w:r>
      </w:hyperlink>
      <w:r w:rsidRPr="001A5533">
        <w:rPr>
          <w:rFonts w:ascii="Times New Roman" w:hAnsi="Times New Roman" w:cs="Times New Roman"/>
        </w:rPr>
        <w:t xml:space="preserve">, от 26.12.2013 </w:t>
      </w:r>
      <w:hyperlink r:id="rId48" w:history="1">
        <w:r w:rsidRPr="001A5533">
          <w:rPr>
            <w:rFonts w:ascii="Times New Roman" w:hAnsi="Times New Roman" w:cs="Times New Roman"/>
            <w:color w:val="0000FF"/>
          </w:rPr>
          <w:t>N 1262</w:t>
        </w:r>
      </w:hyperlink>
      <w:r w:rsidRPr="001A5533">
        <w:rPr>
          <w:rFonts w:ascii="Times New Roman" w:hAnsi="Times New Roman" w:cs="Times New Roman"/>
        </w:rPr>
        <w:t xml:space="preserve">, от 03.04.2014 </w:t>
      </w:r>
      <w:hyperlink r:id="rId49" w:history="1">
        <w:r w:rsidRPr="001A5533">
          <w:rPr>
            <w:rFonts w:ascii="Times New Roman" w:hAnsi="Times New Roman" w:cs="Times New Roman"/>
            <w:color w:val="0000FF"/>
          </w:rPr>
          <w:t>N 262</w:t>
        </w:r>
      </w:hyperlink>
      <w:r w:rsidRPr="001A5533">
        <w:rPr>
          <w:rFonts w:ascii="Times New Roman" w:hAnsi="Times New Roman" w:cs="Times New Roman"/>
        </w:rPr>
        <w:t xml:space="preserve">, от 09.09.2014 </w:t>
      </w:r>
      <w:hyperlink r:id="rId50" w:history="1">
        <w:r w:rsidRPr="001A5533">
          <w:rPr>
            <w:rFonts w:ascii="Times New Roman" w:hAnsi="Times New Roman" w:cs="Times New Roman"/>
            <w:color w:val="0000FF"/>
          </w:rPr>
          <w:t>N 917</w:t>
        </w:r>
      </w:hyperlink>
      <w:r w:rsidRPr="001A5533">
        <w:rPr>
          <w:rFonts w:ascii="Times New Roman" w:hAnsi="Times New Roman" w:cs="Times New Roman"/>
        </w:rPr>
        <w:t xml:space="preserve">, от 12.12.2014 </w:t>
      </w:r>
      <w:hyperlink r:id="rId51" w:history="1">
        <w:r w:rsidRPr="001A5533">
          <w:rPr>
            <w:rFonts w:ascii="Times New Roman" w:hAnsi="Times New Roman" w:cs="Times New Roman"/>
            <w:color w:val="0000FF"/>
          </w:rPr>
          <w:t>N 1360</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за счет средств федерального бюджета - 69393,1 млн. рублей, из них субсидии - 11751,16 млн. рублей;</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26.11.2012 </w:t>
      </w:r>
      <w:hyperlink r:id="rId52" w:history="1">
        <w:r w:rsidRPr="001A5533">
          <w:rPr>
            <w:rFonts w:ascii="Times New Roman" w:hAnsi="Times New Roman" w:cs="Times New Roman"/>
            <w:color w:val="0000FF"/>
          </w:rPr>
          <w:t>N 1226</w:t>
        </w:r>
      </w:hyperlink>
      <w:r w:rsidRPr="001A5533">
        <w:rPr>
          <w:rFonts w:ascii="Times New Roman" w:hAnsi="Times New Roman" w:cs="Times New Roman"/>
        </w:rPr>
        <w:t xml:space="preserve">, от 27.12.2012 </w:t>
      </w:r>
      <w:hyperlink r:id="rId53" w:history="1">
        <w:r w:rsidRPr="001A5533">
          <w:rPr>
            <w:rFonts w:ascii="Times New Roman" w:hAnsi="Times New Roman" w:cs="Times New Roman"/>
            <w:color w:val="0000FF"/>
          </w:rPr>
          <w:t>N 1442</w:t>
        </w:r>
      </w:hyperlink>
      <w:r w:rsidRPr="001A5533">
        <w:rPr>
          <w:rFonts w:ascii="Times New Roman" w:hAnsi="Times New Roman" w:cs="Times New Roman"/>
        </w:rPr>
        <w:t xml:space="preserve">, от 05.08.2013 </w:t>
      </w:r>
      <w:hyperlink r:id="rId54" w:history="1">
        <w:r w:rsidRPr="001A5533">
          <w:rPr>
            <w:rFonts w:ascii="Times New Roman" w:hAnsi="Times New Roman" w:cs="Times New Roman"/>
            <w:color w:val="0000FF"/>
          </w:rPr>
          <w:t>N 663</w:t>
        </w:r>
      </w:hyperlink>
      <w:r w:rsidRPr="001A5533">
        <w:rPr>
          <w:rFonts w:ascii="Times New Roman" w:hAnsi="Times New Roman" w:cs="Times New Roman"/>
        </w:rPr>
        <w:t xml:space="preserve">, от 26.12.2013 </w:t>
      </w:r>
      <w:hyperlink r:id="rId55" w:history="1">
        <w:r w:rsidRPr="001A5533">
          <w:rPr>
            <w:rFonts w:ascii="Times New Roman" w:hAnsi="Times New Roman" w:cs="Times New Roman"/>
            <w:color w:val="0000FF"/>
          </w:rPr>
          <w:t>N 1262</w:t>
        </w:r>
      </w:hyperlink>
      <w:r w:rsidRPr="001A5533">
        <w:rPr>
          <w:rFonts w:ascii="Times New Roman" w:hAnsi="Times New Roman" w:cs="Times New Roman"/>
        </w:rPr>
        <w:t xml:space="preserve">, от 03.04.2014 </w:t>
      </w:r>
      <w:hyperlink r:id="rId56" w:history="1">
        <w:r w:rsidRPr="001A5533">
          <w:rPr>
            <w:rFonts w:ascii="Times New Roman" w:hAnsi="Times New Roman" w:cs="Times New Roman"/>
            <w:color w:val="0000FF"/>
          </w:rPr>
          <w:t>N 262</w:t>
        </w:r>
      </w:hyperlink>
      <w:r w:rsidRPr="001A5533">
        <w:rPr>
          <w:rFonts w:ascii="Times New Roman" w:hAnsi="Times New Roman" w:cs="Times New Roman"/>
        </w:rPr>
        <w:t xml:space="preserve">, от 09.09.2014 </w:t>
      </w:r>
      <w:hyperlink r:id="rId57" w:history="1">
        <w:r w:rsidRPr="001A5533">
          <w:rPr>
            <w:rFonts w:ascii="Times New Roman" w:hAnsi="Times New Roman" w:cs="Times New Roman"/>
            <w:color w:val="0000FF"/>
          </w:rPr>
          <w:t>N 917</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за счет средств бюджетов субъектов Российской Федерации - 67874,43 млн. рублей;</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05.08.2013 </w:t>
      </w:r>
      <w:hyperlink r:id="rId58" w:history="1">
        <w:r w:rsidRPr="001A5533">
          <w:rPr>
            <w:rFonts w:ascii="Times New Roman" w:hAnsi="Times New Roman" w:cs="Times New Roman"/>
            <w:color w:val="0000FF"/>
          </w:rPr>
          <w:t>N 663</w:t>
        </w:r>
      </w:hyperlink>
      <w:r w:rsidRPr="001A5533">
        <w:rPr>
          <w:rFonts w:ascii="Times New Roman" w:hAnsi="Times New Roman" w:cs="Times New Roman"/>
        </w:rPr>
        <w:t xml:space="preserve">, от 03.04.2014 </w:t>
      </w:r>
      <w:hyperlink r:id="rId59" w:history="1">
        <w:r w:rsidRPr="001A5533">
          <w:rPr>
            <w:rFonts w:ascii="Times New Roman" w:hAnsi="Times New Roman" w:cs="Times New Roman"/>
            <w:color w:val="0000FF"/>
          </w:rPr>
          <w:t>N 262</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за счет средств внебюджетных источников - 17513,35 млн. рублей.</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20.12.2011 </w:t>
      </w:r>
      <w:hyperlink r:id="rId60" w:history="1">
        <w:r w:rsidRPr="001A5533">
          <w:rPr>
            <w:rFonts w:ascii="Times New Roman" w:hAnsi="Times New Roman" w:cs="Times New Roman"/>
            <w:color w:val="0000FF"/>
          </w:rPr>
          <w:t>N 1034</w:t>
        </w:r>
      </w:hyperlink>
      <w:r w:rsidRPr="001A5533">
        <w:rPr>
          <w:rFonts w:ascii="Times New Roman" w:hAnsi="Times New Roman" w:cs="Times New Roman"/>
        </w:rPr>
        <w:t xml:space="preserve">, от 27.12.2012 </w:t>
      </w:r>
      <w:hyperlink r:id="rId61" w:history="1">
        <w:r w:rsidRPr="001A5533">
          <w:rPr>
            <w:rFonts w:ascii="Times New Roman" w:hAnsi="Times New Roman" w:cs="Times New Roman"/>
            <w:color w:val="0000FF"/>
          </w:rPr>
          <w:t>N 1442</w:t>
        </w:r>
      </w:hyperlink>
      <w:r w:rsidRPr="001A5533">
        <w:rPr>
          <w:rFonts w:ascii="Times New Roman" w:hAnsi="Times New Roman" w:cs="Times New Roman"/>
        </w:rPr>
        <w:t xml:space="preserve">, от 05.08.2013 </w:t>
      </w:r>
      <w:hyperlink r:id="rId62" w:history="1">
        <w:r w:rsidRPr="001A5533">
          <w:rPr>
            <w:rFonts w:ascii="Times New Roman" w:hAnsi="Times New Roman" w:cs="Times New Roman"/>
            <w:color w:val="0000FF"/>
          </w:rPr>
          <w:t>N 663</w:t>
        </w:r>
      </w:hyperlink>
      <w:r w:rsidRPr="001A5533">
        <w:rPr>
          <w:rFonts w:ascii="Times New Roman" w:hAnsi="Times New Roman" w:cs="Times New Roman"/>
        </w:rPr>
        <w:t xml:space="preserve">, от 26.12.2013 </w:t>
      </w:r>
      <w:hyperlink r:id="rId63" w:history="1">
        <w:r w:rsidRPr="001A5533">
          <w:rPr>
            <w:rFonts w:ascii="Times New Roman" w:hAnsi="Times New Roman" w:cs="Times New Roman"/>
            <w:color w:val="0000FF"/>
          </w:rPr>
          <w:t>N 1262</w:t>
        </w:r>
      </w:hyperlink>
      <w:r w:rsidRPr="001A5533">
        <w:rPr>
          <w:rFonts w:ascii="Times New Roman" w:hAnsi="Times New Roman" w:cs="Times New Roman"/>
        </w:rPr>
        <w:t xml:space="preserve">, от 03.04.2014 </w:t>
      </w:r>
      <w:hyperlink r:id="rId64" w:history="1">
        <w:r w:rsidRPr="001A5533">
          <w:rPr>
            <w:rFonts w:ascii="Times New Roman" w:hAnsi="Times New Roman" w:cs="Times New Roman"/>
            <w:color w:val="0000FF"/>
          </w:rPr>
          <w:t>N 262</w:t>
        </w:r>
      </w:hyperlink>
      <w:r w:rsidRPr="001A5533">
        <w:rPr>
          <w:rFonts w:ascii="Times New Roman" w:hAnsi="Times New Roman" w:cs="Times New Roman"/>
        </w:rPr>
        <w:t xml:space="preserve">, от 09.09.2014 </w:t>
      </w:r>
      <w:hyperlink r:id="rId65" w:history="1">
        <w:r w:rsidRPr="001A5533">
          <w:rPr>
            <w:rFonts w:ascii="Times New Roman" w:hAnsi="Times New Roman" w:cs="Times New Roman"/>
            <w:color w:val="0000FF"/>
          </w:rPr>
          <w:t>N 917</w:t>
        </w:r>
      </w:hyperlink>
      <w:r w:rsidRPr="001A5533">
        <w:rPr>
          <w:rFonts w:ascii="Times New Roman" w:hAnsi="Times New Roman" w:cs="Times New Roman"/>
        </w:rPr>
        <w:t xml:space="preserve">, от 12.12.2014 </w:t>
      </w:r>
      <w:hyperlink r:id="rId66" w:history="1">
        <w:r w:rsidRPr="001A5533">
          <w:rPr>
            <w:rFonts w:ascii="Times New Roman" w:hAnsi="Times New Roman" w:cs="Times New Roman"/>
            <w:color w:val="0000FF"/>
          </w:rPr>
          <w:t>N 1360</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Объемы финансирования Программы за счет бюджетов субъектов Российской Федерации определены на основе результатов проведенного анализа существующих региональных программ развития образования, анализа Программы и программ развития образования субъектов Российской Федерации на 2011 - 2015 годы, а также экспертных прогнозных оценок.</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Предложения по объемам финансирования Программы за счет средств внебюджетных источников сформированы на основе проведенных аналитических исследований, экспертных </w:t>
      </w:r>
      <w:r w:rsidRPr="001A5533">
        <w:rPr>
          <w:rFonts w:ascii="Times New Roman" w:hAnsi="Times New Roman" w:cs="Times New Roman"/>
        </w:rPr>
        <w:lastRenderedPageBreak/>
        <w:t>оценок текущей ситуации и прогнозных экспертных оценок хода 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Объемы и источники финансирования Программы приведены в </w:t>
      </w:r>
      <w:hyperlink w:anchor="Par6313" w:history="1">
        <w:r w:rsidRPr="001A5533">
          <w:rPr>
            <w:rFonts w:ascii="Times New Roman" w:hAnsi="Times New Roman" w:cs="Times New Roman"/>
            <w:color w:val="0000FF"/>
          </w:rPr>
          <w:t>приложении N 5</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Объемы финансирования Программы за счет средств федерального бюджета по государственным заказчикам приведены в </w:t>
      </w:r>
      <w:hyperlink w:anchor="Par6515" w:history="1">
        <w:r w:rsidRPr="001A5533">
          <w:rPr>
            <w:rFonts w:ascii="Times New Roman" w:hAnsi="Times New Roman" w:cs="Times New Roman"/>
            <w:color w:val="0000FF"/>
          </w:rPr>
          <w:t>приложении N 6</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Объемы финансирования за счет средств федерального бюджета мероприятий Программы приведены в </w:t>
      </w:r>
      <w:hyperlink w:anchor="Par7167" w:history="1">
        <w:r w:rsidRPr="001A5533">
          <w:rPr>
            <w:rFonts w:ascii="Times New Roman" w:hAnsi="Times New Roman" w:cs="Times New Roman"/>
            <w:color w:val="0000FF"/>
          </w:rPr>
          <w:t>приложении N 7</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1"/>
        <w:rPr>
          <w:rFonts w:ascii="Times New Roman" w:hAnsi="Times New Roman" w:cs="Times New Roman"/>
        </w:rPr>
      </w:pPr>
      <w:bookmarkStart w:id="9" w:name="Par444"/>
      <w:bookmarkEnd w:id="9"/>
      <w:r w:rsidRPr="001A5533">
        <w:rPr>
          <w:rFonts w:ascii="Times New Roman" w:hAnsi="Times New Roman" w:cs="Times New Roman"/>
        </w:rPr>
        <w:t>V. Механизм реализации Программы, включающий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в себя механизм управления Программой, распределение сфер</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ответственности и механизм взаимодействия государственных</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заказчиков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Руководителем Программы является Министр образования и науки Российской Федерации, который несет персональную ответственность за ее реализацию, конечные результаты, целевое и эффективное использование выделяемых на выполнение Программы финансовых средств, а также определяет формы и методы управления реализацией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Министерство образования и науки Российской Федерации как государственный заказчик - координатор Программы в ходе ее выполнения: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осуществляет координацию деятельности государственных заказчиков Программы по эффективной реализации ее мероприятий участниками Программы, а также анализ использования средств федерального бюджета, средств бюджетов субъектов Российской Федерации и средств внебюджетных источников;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обеспечивает координацию работы с органами государственной власти субъектов Российской Федерации, осуществляемой на условиях заключенных соглашений о предоставлении субсидий на реализацию аналогичных целевых программ, реализуемых за счет средств бюджетов субъектов Российской Федерации (местных бюджетов);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подготавливает проекты решений Правительства Российской Федерации о внесении изменений в Программу и о досрочном ее прекращении, согласовывает их и представляет в Министерство экономического развития Российской Федерации для внесения в Правительство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разрабатывает в пределах своих полномочий нормативные (индивидуальные) правовые акты (локальные акты), необходимые для выполнения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подготавливает доклады о ходе 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осуществляет ведение ежеквартальной отчетности 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подготавливает ежегодно при необходимости в установленном порядке предложения об уточнении мероприятий Программы на очередной финансовый год, уточняет затраты на реализацию мероприятий Программы, а также механизм ее выполнения;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заключает соглашения с высшими исполнительными органами государственной власти субъектов Российской Федерации о предоставлении субсидий из федерального бюджета на реализацию аналогичных целевых программ, реализуемых за счет средств бюджетов субъектов Российской Федерации (местных бюджетов), по мероприятиям, расходы на которые включены в такие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несет ответственность за своевременную и качественную реализацию Программы, обеспечивает эффективное использование средств, выделяемых на ее реализацию;</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организует внедрение информационных технологий в целях управления реализацией Программы и контроля за ходом выполнения ее мероприятий;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организует размещение на официальном сайте Министерства образования и науки Российской Федерации в сети Интернет информации о ходе и результатах реализации Программы, финансировании ее мероприятий, привлечении средств внебюджетных источников, проведении конкурсов в рамках Программы, а также о порядке участия в ней инвесторов.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ходе выполнения Программы Министерство образования и науки Российской Федерации, Федеральная служба по надзору в сфере образования и науки, федеральное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 (в части государственных капитальных вложений) и Министерство сельского хозяйства Российской Федерации (в части государственных капитальных вложений в рамках мероприятия "Восполнение дефицита мест в общежитиях для иногородних студентов"):</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lastRenderedPageBreak/>
        <w:t xml:space="preserve">(в ред. </w:t>
      </w:r>
      <w:hyperlink r:id="rId67"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вносят предложения и участвуют в уточнении целевых индикаторов и расходов на реализацию мероприятий Программы, а также в совершенствовании механизма 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обеспечивают эффективное использование средств, выделяемых на реализацию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участвуют в ведении ежеквартальной отчетности о ходе 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участвуют в организации экспертных проверок хода реализации отдельных мероприятий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осуществляют управление деятельностью исполнителей Программы в рамках выполнения мероприятий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участвуют в осуществлении отбора на конкурсной основе исполнителей работ (услуг), поставщиков продукции по соответствующим мероприятиям Программы, а также заключают государственные контракты (договоры);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представляют государственному заказчику - координатору Программы статистическую, справочную и аналитическую информацию о реализации мероприятий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участвуют в подготовке доклада о ходе работ по реализации Программы, достигнутых результатах и эффективности использования финансовых средств.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Детализация мер по восполнению дефицита мест в общежитиях для иногородних студентов осуществляется путем утверждения адресного распределения бюджетных ассигнований из федерального бюджета по объектам капитального строительства с учетом заявок, поданных государственному заказчику - координатору Программы федеральными органами исполнительной власти и государственными органами, осуществляющими функции и полномочия учредителей федеральных государственных образовательных учреждений высшего профессионального образования, а также наиболее значимыми учреждениями образования, являющимися главными распорядителями бюджетных средств. Адресное распределение бюджетных ассигнований утверждается государственным заказчиком Программы по согласованию с государственным заказчиком - координатором Программы и Министерством экономического развития Российской Федерации.</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(абзац введен </w:t>
      </w:r>
      <w:hyperlink r:id="rId68" w:history="1">
        <w:r w:rsidRPr="001A5533">
          <w:rPr>
            <w:rFonts w:ascii="Times New Roman" w:hAnsi="Times New Roman" w:cs="Times New Roman"/>
            <w:color w:val="0000FF"/>
          </w:rPr>
          <w:t>Постановлением</w:t>
        </w:r>
      </w:hyperlink>
      <w:r w:rsidRPr="001A5533">
        <w:rPr>
          <w:rFonts w:ascii="Times New Roman" w:hAnsi="Times New Roman" w:cs="Times New Roman"/>
        </w:rPr>
        <w:t xml:space="preserve"> Правительства РФ от 05.08.2013 N 663)</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Детализация мер по восполнению дефицита мест в общежитиях для иногородних студентов осуществляется с учетом наличия разработанной проектной документации либо утвержденного задания на проектирование и готовности образовательного учреждения выполнять работы по строительству и реконструкции объектов в минимальные сроки.</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(абзац введен </w:t>
      </w:r>
      <w:hyperlink r:id="rId69" w:history="1">
        <w:r w:rsidRPr="001A5533">
          <w:rPr>
            <w:rFonts w:ascii="Times New Roman" w:hAnsi="Times New Roman" w:cs="Times New Roman"/>
            <w:color w:val="0000FF"/>
          </w:rPr>
          <w:t>Постановлением</w:t>
        </w:r>
      </w:hyperlink>
      <w:r w:rsidRPr="001A5533">
        <w:rPr>
          <w:rFonts w:ascii="Times New Roman" w:hAnsi="Times New Roman" w:cs="Times New Roman"/>
        </w:rPr>
        <w:t xml:space="preserve"> Правительства РФ от 05.08.2013 N 663)</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детализации указанных мер в качестве приоритетных рассматриваются объекты ведущих высших учебных заведений различной ведомственной принадлежности (федеральные университеты, национальные исследовательские университеты), системообразующих для экономики отрасли или региона, объекты, находящиеся в аварийном состоянии, или объекты, строительство которых не завершено, а также объекты, в отношении которых имеются поручения Президента Российской Федерации и Правительства Российской Федерации.</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(абзац введен </w:t>
      </w:r>
      <w:hyperlink r:id="rId70" w:history="1">
        <w:r w:rsidRPr="001A5533">
          <w:rPr>
            <w:rFonts w:ascii="Times New Roman" w:hAnsi="Times New Roman" w:cs="Times New Roman"/>
            <w:color w:val="0000FF"/>
          </w:rPr>
          <w:t>Постановлением</w:t>
        </w:r>
      </w:hyperlink>
      <w:r w:rsidRPr="001A5533">
        <w:rPr>
          <w:rFonts w:ascii="Times New Roman" w:hAnsi="Times New Roman" w:cs="Times New Roman"/>
        </w:rPr>
        <w:t xml:space="preserve"> Правительства РФ от 05.08.2013 N 663)</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 решению государственного заказчика Программы допускается осуществление поэтапной детализации мер по восполнению дефицита мест в общежитиях для иногородних студентов исходя из готовности проектной документации.</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(абзац введен </w:t>
      </w:r>
      <w:hyperlink r:id="rId71" w:history="1">
        <w:r w:rsidRPr="001A5533">
          <w:rPr>
            <w:rFonts w:ascii="Times New Roman" w:hAnsi="Times New Roman" w:cs="Times New Roman"/>
            <w:color w:val="0000FF"/>
          </w:rPr>
          <w:t>Постановлением</w:t>
        </w:r>
      </w:hyperlink>
      <w:r w:rsidRPr="001A5533">
        <w:rPr>
          <w:rFonts w:ascii="Times New Roman" w:hAnsi="Times New Roman" w:cs="Times New Roman"/>
        </w:rPr>
        <w:t xml:space="preserve"> Правительства РФ от 05.08.2013 N 663)</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целях привлечения общественности к управлению Программой государственным заказчиком - координатором Программы создается научно-координационный совет Программы. В его состав входят ученые и специалисты в соответствующих областях, представители предпринимательского сообщества, общественных, в том числе молодежных, объединений, а также представители государственных заказчиков Программы и других органов исполнительной власти.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Регламент работы научно-координационного совета и его состав утверждаются Министерством образования и науки Российской Федерации. Председателем научно-координационного совета является Министр образования и науки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Основными задачами научно-координационного совета являются: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рассмотрение тематики мероприятий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рассмотрение материалов о ходе реализации мероприятий Программы и предоставление </w:t>
      </w:r>
      <w:r w:rsidRPr="001A5533">
        <w:rPr>
          <w:rFonts w:ascii="Times New Roman" w:hAnsi="Times New Roman" w:cs="Times New Roman"/>
        </w:rPr>
        <w:lastRenderedPageBreak/>
        <w:t>рекомендаций по их уточнению, а также рассмотрение итогов 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контроль соответствия проектов, предлагаемых для реализации в рамках Программы, формальным требованиям к методологии и содержанию мероприятий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выявление научных, технических и организационных проблем в ходе реализации Программы и разработка предложений по их решению.</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Отбор исполнителей (поставщиков, подрядчиков) мероприятий Программы осуществляется в соответствии с Федеральным законом "О размещении заказов на поставки товаров, выполнение работ, оказание услуг для государственных и муниципальных нужд" начиная с 1 января 2014 г. - в соответствии с Федеральным </w:t>
      </w:r>
      <w:hyperlink r:id="rId72" w:history="1">
        <w:r w:rsidRPr="001A5533">
          <w:rPr>
            <w:rFonts w:ascii="Times New Roman" w:hAnsi="Times New Roman" w:cs="Times New Roman"/>
            <w:color w:val="0000FF"/>
          </w:rPr>
          <w:t>законом</w:t>
        </w:r>
      </w:hyperlink>
      <w:r w:rsidRPr="001A5533">
        <w:rPr>
          <w:rFonts w:ascii="Times New Roman" w:hAnsi="Times New Roman" w:cs="Times New Roman"/>
        </w:rPr>
        <w:t xml:space="preserve"> "О контрактной системе в сфере закупок товаров, работ, услуг для обеспечения государственных и муниципальных нужд".</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73"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26.12.2013 N 1262)</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До начала реализации Программы Министерство образования и науки Российской Федерации утверждает </w:t>
      </w:r>
      <w:hyperlink r:id="rId74" w:history="1">
        <w:r w:rsidRPr="001A5533">
          <w:rPr>
            <w:rFonts w:ascii="Times New Roman" w:hAnsi="Times New Roman" w:cs="Times New Roman"/>
            <w:color w:val="0000FF"/>
          </w:rPr>
          <w:t>положение</w:t>
        </w:r>
      </w:hyperlink>
      <w:r w:rsidRPr="001A5533">
        <w:rPr>
          <w:rFonts w:ascii="Times New Roman" w:hAnsi="Times New Roman" w:cs="Times New Roman"/>
        </w:rPr>
        <w:t xml:space="preserve"> об управлении реализацией Программы, определяющее: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порядок формирования организационно-финансового плана мероприятий по 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порядок проведения конкурсного отбора региональных программ развития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механизмы корректировки мероприятий Программы и их ресурсного обеспечения в ходе 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процедуры обеспечения публичности (открытости) информации о значениях целевых индикаторов и показателей Программы, результатах мониторинга ее выполнения, об условиях участия в Программе исполнителей, а также о проводимых конкурсах и критериях определения победителей.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Правила предоставления и распределения субсидий из федерального бюджета бюджетам субъектов Российской Федерации на поддержку реализации мероприятий Программы представлены в </w:t>
      </w:r>
      <w:hyperlink w:anchor="Par7636" w:history="1">
        <w:r w:rsidRPr="001A5533">
          <w:rPr>
            <w:rFonts w:ascii="Times New Roman" w:hAnsi="Times New Roman" w:cs="Times New Roman"/>
            <w:color w:val="0000FF"/>
          </w:rPr>
          <w:t>приложении N 8</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1"/>
        <w:rPr>
          <w:rFonts w:ascii="Times New Roman" w:hAnsi="Times New Roman" w:cs="Times New Roman"/>
        </w:rPr>
      </w:pPr>
      <w:bookmarkStart w:id="10" w:name="Par496"/>
      <w:bookmarkEnd w:id="10"/>
      <w:r w:rsidRPr="001A5533">
        <w:rPr>
          <w:rFonts w:ascii="Times New Roman" w:hAnsi="Times New Roman" w:cs="Times New Roman"/>
        </w:rPr>
        <w:t>VI. Оценка социально-экономической эффективности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 прогнозным оценкам, к 2016 году реализация предусмотренных Программой мероприятий обеспечит достижение ряда положительных результатов.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Эффективность реализации Программы будет обеспечена за счет внедрения новых подходов, методик и технологий на всех уровнях системы образования путем инвестиций в научно-исследовательские проекты и проекты по внедрению полученных результатов, а также за счет использования принципов программно-целевого подхода и "управления, направленного на результат".</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этом важнейшим показателем эффективности будет являться высокая степень соотношения выгоды от реализации Программы на макроэкономическом уровне (рост валового внутреннего продукта, увеличение доли образовательных услуг в валовом внутреннем продукте не менее чем на 7 процентов, снижение на 16 процентов уровня безработицы среди граждан, имеющих высшее, среднее и начальное профессиональное образование, снижение на 8 - 12 процентов затрат на реализацию механизмов социальной адаптации для социально уязвимых групп населения) и инвестиций в Программу. Методика оценки социально-экономического эффекта хода реализации Программы представлена в </w:t>
      </w:r>
      <w:hyperlink w:anchor="Par7874" w:history="1">
        <w:r w:rsidRPr="001A5533">
          <w:rPr>
            <w:rFonts w:ascii="Times New Roman" w:hAnsi="Times New Roman" w:cs="Times New Roman"/>
            <w:color w:val="0000FF"/>
          </w:rPr>
          <w:t>приложении N 9</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результате выполнения Программы в системе образования будет обеспечено:</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и внедрение новых образовательных и досуговых программ на всех уровнях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внедрение и эффективное использование новых информационных сервисов, систем и технологий обучения, электронных образовательных ресурсов нового поколения;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внедрение процедур независимой оценки деятельности образовательных учреждений всех уровней и образовательных процессов;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ресурсов и программ для одаренных детей;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поддержка региональных комплексных программ развития профессионального образования, направленных на достижение стратегических целей инновационного развития и стимулирование взаимодействия организаций науки, высшего, среднего и начального профессионального образования, российских и зарубежных компаний в рамках общих проектов и программ развития;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подготовка кадров по приоритетным направлениям модернизации и технологического развития экономики России (энергоэффективность, ядерные технологии, стратегические </w:t>
      </w:r>
      <w:r w:rsidRPr="001A5533">
        <w:rPr>
          <w:rFonts w:ascii="Times New Roman" w:hAnsi="Times New Roman" w:cs="Times New Roman"/>
        </w:rPr>
        <w:lastRenderedPageBreak/>
        <w:t>компьютерные технологии и программное обеспечение, медицинская техника и фармацевтика, космос и телекоммуникации);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оснащение современным учебно-производственным, компьютерным оборудованием и программным обеспечением образовательных учреждений профессионального образования, внедряющих современные образовательные программы и обучающие технологии, организацию стажировок и обучение специалистов в ведущих российских и зарубежных образовательных центрах, с привлечением к этой работе объединений работодателей, коммерческих организаций, предъявляющих спрос на выпускников учреждений профессионального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формирование сети экспертно-аналитических и сертификационных центров оценки и сертификации профессиональных квалификаций, в том числе для инновационных отраслей экономики;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повышение показателей академической мобильности студентов и преподавателей, позволяющей обеспечить новые уровни взаимодействия различных образовательных и экономических систем, привлечение вузами специалистов из реального сектора экономики для преподавания;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кооперирование учреждений профессионального образования с внешней средой для формирования устойчивых двусторонних связей по трудоустройству выпускников и поддержанию процессов непрерывного образования для сотрудников предприятий.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выполнении Программы особое внимание будет уделено вопросам повышения эффективности экономики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Предусматриваются внедрение и поддержка механизмов государственно-частного партнерства, обеспечивающих эффективное финансирование системы образования, а также механизмов и моделей хозяйственной самостоятельности образовательных учреждений.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sectPr w:rsidR="001A5533" w:rsidRPr="001A5533" w:rsidSect="00FA6B28">
          <w:pgSz w:w="11906" w:h="16838"/>
          <w:pgMar w:top="1134" w:right="850" w:bottom="1134" w:left="1701" w:header="708" w:footer="708" w:gutter="0"/>
          <w:cols w:space="708"/>
          <w:docGrid w:linePitch="360"/>
        </w:sect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1"/>
        <w:rPr>
          <w:rFonts w:ascii="Times New Roman" w:hAnsi="Times New Roman" w:cs="Times New Roman"/>
        </w:rPr>
      </w:pPr>
      <w:bookmarkStart w:id="11" w:name="Par519"/>
      <w:bookmarkEnd w:id="11"/>
      <w:r w:rsidRPr="001A5533">
        <w:rPr>
          <w:rFonts w:ascii="Times New Roman" w:hAnsi="Times New Roman" w:cs="Times New Roman"/>
        </w:rPr>
        <w:t>Приложение N 1</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к Федеральной целевой программе</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развития образования</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bookmarkStart w:id="12" w:name="Par524"/>
      <w:bookmarkEnd w:id="12"/>
      <w:r w:rsidRPr="001A5533">
        <w:rPr>
          <w:rFonts w:ascii="Times New Roman" w:hAnsi="Times New Roman" w:cs="Times New Roman"/>
        </w:rPr>
        <w:t>ЦЕЛЕВЫЕ ИНДИКАТОРЫ И ПОКАЗАТЕЛИ</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ФЕДЕРАЛЬНОЙ ЦЕЛЕВОЙ ПРОГРАММЫ РАЗВИТИЯ ОБРАЗОВАНИЯ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Список изменяющих документов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13.07.2012 </w:t>
      </w:r>
      <w:hyperlink r:id="rId75" w:history="1">
        <w:r w:rsidRPr="001A5533">
          <w:rPr>
            <w:rFonts w:ascii="Times New Roman" w:hAnsi="Times New Roman" w:cs="Times New Roman"/>
            <w:color w:val="0000FF"/>
          </w:rPr>
          <w:t>N 716</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26.11.2012 </w:t>
      </w:r>
      <w:hyperlink r:id="rId76" w:history="1">
        <w:r w:rsidRPr="001A5533">
          <w:rPr>
            <w:rFonts w:ascii="Times New Roman" w:hAnsi="Times New Roman" w:cs="Times New Roman"/>
            <w:color w:val="0000FF"/>
          </w:rPr>
          <w:t>N 1226</w:t>
        </w:r>
      </w:hyperlink>
      <w:r w:rsidRPr="001A5533">
        <w:rPr>
          <w:rFonts w:ascii="Times New Roman" w:hAnsi="Times New Roman" w:cs="Times New Roman"/>
        </w:rPr>
        <w:t xml:space="preserve">, от 03.04.2014 </w:t>
      </w:r>
      <w:hyperlink r:id="rId77" w:history="1">
        <w:r w:rsidRPr="001A5533">
          <w:rPr>
            <w:rFonts w:ascii="Times New Roman" w:hAnsi="Times New Roman" w:cs="Times New Roman"/>
            <w:color w:val="0000FF"/>
          </w:rPr>
          <w:t>N 262</w:t>
        </w:r>
      </w:hyperlink>
      <w:r w:rsidRPr="001A5533">
        <w:rPr>
          <w:rFonts w:ascii="Times New Roman" w:hAnsi="Times New Roman" w:cs="Times New Roman"/>
        </w:rPr>
        <w:t xml:space="preserve">, от 12.12.2014 </w:t>
      </w:r>
      <w:hyperlink r:id="rId78" w:history="1">
        <w:r w:rsidRPr="001A5533">
          <w:rPr>
            <w:rFonts w:ascii="Times New Roman" w:hAnsi="Times New Roman" w:cs="Times New Roman"/>
            <w:color w:val="0000FF"/>
          </w:rPr>
          <w:t>N 1360</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  Единица   │ Базовое  │ 2011  │ 2012  │ 2013  │ 2014  │ Конечное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 измерения  │ значение │  год  │  год  │  год  │  год  │ значение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            │(2010 год)│       │       │       │       │(2015 год)</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Целевые индикаторы Программы</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Уровень  доступности  образования  в  соответствии  с  процентов       62      64,5     68     71,5     74        78</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современными стандартами для всех  категорий  граждан</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независимо   от   местожительства,   социального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имущественного статуса и состояния здоровья</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  Уровень    соответствия    образования    современным     -"-          88       91      92      93      95        97</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стандартам </w:t>
      </w:r>
      <w:hyperlink w:anchor="Par744" w:history="1">
        <w:r w:rsidRPr="001A5533">
          <w:rPr>
            <w:rFonts w:ascii="Times New Roman" w:hAnsi="Times New Roman" w:cs="Times New Roman"/>
            <w:color w:val="0000FF"/>
            <w:sz w:val="18"/>
            <w:szCs w:val="18"/>
          </w:rPr>
          <w:t>&lt;1&gt;</w:t>
        </w:r>
      </w:hyperlink>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Целевые показатели Программы</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13" w:name="Par549"/>
      <w:bookmarkEnd w:id="13"/>
      <w:r w:rsidRPr="001A5533">
        <w:rPr>
          <w:rFonts w:ascii="Times New Roman" w:hAnsi="Times New Roman" w:cs="Times New Roman"/>
          <w:sz w:val="18"/>
          <w:szCs w:val="18"/>
        </w:rPr>
        <w:t xml:space="preserve">                      Задача "Модернизация общего и дошкольного образования как института социального развития"</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14" w:name="Par551"/>
      <w:bookmarkEnd w:id="14"/>
      <w:r w:rsidRPr="001A5533">
        <w:rPr>
          <w:rFonts w:ascii="Times New Roman" w:hAnsi="Times New Roman" w:cs="Times New Roman"/>
          <w:sz w:val="18"/>
          <w:szCs w:val="18"/>
        </w:rPr>
        <w:t xml:space="preserve">  1.  Доля детей с ограниченными возможностями  здоровья  и  процентов       30       35      40      50      60        71</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детей-инвалидов,   которым   созданы   условия    для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lastRenderedPageBreak/>
        <w:t xml:space="preserve">      получения качественного  общего  образования  (в  том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 с использованием дистанционных  образовательных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технологий),   в   общей    численности    детей    с</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ограниченными   возможностями   здоровья   и   детей-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инвалидов школьного возраста</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15" w:name="Par559"/>
      <w:bookmarkEnd w:id="15"/>
      <w:r w:rsidRPr="001A5533">
        <w:rPr>
          <w:rFonts w:ascii="Times New Roman" w:hAnsi="Times New Roman" w:cs="Times New Roman"/>
          <w:sz w:val="18"/>
          <w:szCs w:val="18"/>
        </w:rPr>
        <w:t xml:space="preserve">  1   Доля детей-сирот и  детей, оставшихся без   попечения  процентов       25,5     25      23      21      20      19,5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родителей, воспитывающихся в учреждениях,   в   общем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количестве детей-сирот  и   детей,   оставшихся   без</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попечения родителей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(п. 1(1) введен </w:t>
      </w:r>
      <w:hyperlink r:id="rId79" w:history="1">
        <w:r w:rsidRPr="001A5533">
          <w:rPr>
            <w:rFonts w:ascii="Times New Roman" w:hAnsi="Times New Roman" w:cs="Times New Roman"/>
            <w:color w:val="0000FF"/>
            <w:sz w:val="18"/>
            <w:szCs w:val="18"/>
          </w:rPr>
          <w:t>Постановлением</w:t>
        </w:r>
      </w:hyperlink>
      <w:r w:rsidRPr="001A5533">
        <w:rPr>
          <w:rFonts w:ascii="Times New Roman" w:hAnsi="Times New Roman" w:cs="Times New Roman"/>
          <w:sz w:val="18"/>
          <w:szCs w:val="18"/>
        </w:rPr>
        <w:t xml:space="preserve"> Правительства РФ от 13.07.2012 N 716)</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16" w:name="Par565"/>
      <w:bookmarkEnd w:id="16"/>
      <w:r w:rsidRPr="001A5533">
        <w:rPr>
          <w:rFonts w:ascii="Times New Roman" w:hAnsi="Times New Roman" w:cs="Times New Roman"/>
          <w:sz w:val="18"/>
          <w:szCs w:val="18"/>
        </w:rPr>
        <w:t xml:space="preserve">  2.  Доля  школьников, которым  предоставлена  возможность  процентов       48       60      70      80      88        93</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обучаться  в  соответствии  с  основными требованиями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w:t>
      </w:r>
      <w:hyperlink w:anchor="Par751" w:history="1">
        <w:r w:rsidRPr="001A5533">
          <w:rPr>
            <w:rFonts w:ascii="Times New Roman" w:hAnsi="Times New Roman" w:cs="Times New Roman"/>
            <w:color w:val="0000FF"/>
            <w:sz w:val="18"/>
            <w:szCs w:val="18"/>
          </w:rPr>
          <w:t>&lt;2&gt;</w:t>
        </w:r>
      </w:hyperlink>
      <w:r w:rsidRPr="001A5533">
        <w:rPr>
          <w:rFonts w:ascii="Times New Roman" w:hAnsi="Times New Roman" w:cs="Times New Roman"/>
          <w:sz w:val="18"/>
          <w:szCs w:val="18"/>
        </w:rPr>
        <w:t>, в общей численности школьников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(п. 2 в ред. </w:t>
      </w:r>
      <w:hyperlink r:id="rId80" w:history="1">
        <w:r w:rsidRPr="001A5533">
          <w:rPr>
            <w:rFonts w:ascii="Times New Roman" w:hAnsi="Times New Roman" w:cs="Times New Roman"/>
            <w:color w:val="0000FF"/>
            <w:sz w:val="18"/>
            <w:szCs w:val="18"/>
          </w:rPr>
          <w:t>Постановления</w:t>
        </w:r>
      </w:hyperlink>
      <w:r w:rsidRPr="001A5533">
        <w:rPr>
          <w:rFonts w:ascii="Times New Roman" w:hAnsi="Times New Roman" w:cs="Times New Roman"/>
          <w:sz w:val="18"/>
          <w:szCs w:val="18"/>
        </w:rPr>
        <w:t xml:space="preserve"> Правительства РФ от 03.04.2014 N 262)</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17" w:name="Par570"/>
      <w:bookmarkEnd w:id="17"/>
      <w:r w:rsidRPr="001A5533">
        <w:rPr>
          <w:rFonts w:ascii="Times New Roman" w:hAnsi="Times New Roman" w:cs="Times New Roman"/>
          <w:sz w:val="18"/>
          <w:szCs w:val="18"/>
        </w:rPr>
        <w:t xml:space="preserve">  3.  Доля семей, чьи дети  старшего  дошкольного  возраста     -"-          65       71      78      85      90        97</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имеют  возможность  получать  доступные  качественные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услуги предшкольного образования, в общей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семей, имеющих детей старшего дошкольного возраста</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18" w:name="Par575"/>
      <w:bookmarkEnd w:id="18"/>
      <w:r w:rsidRPr="001A5533">
        <w:rPr>
          <w:rFonts w:ascii="Times New Roman" w:hAnsi="Times New Roman" w:cs="Times New Roman"/>
          <w:sz w:val="18"/>
          <w:szCs w:val="18"/>
        </w:rPr>
        <w:t xml:space="preserve">  3   Доля детей в возрасте от 1 года до 7 лет,  охваченных  процентов      58,3     59,8    63,1    63,3    63,5     63,7</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услугами дошкольного образования, в общей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детей указанного возраста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(п. 3(1) введен </w:t>
      </w:r>
      <w:hyperlink r:id="rId81" w:history="1">
        <w:r w:rsidRPr="001A5533">
          <w:rPr>
            <w:rFonts w:ascii="Times New Roman" w:hAnsi="Times New Roman" w:cs="Times New Roman"/>
            <w:color w:val="0000FF"/>
            <w:sz w:val="18"/>
            <w:szCs w:val="18"/>
          </w:rPr>
          <w:t>Постановлением</w:t>
        </w:r>
      </w:hyperlink>
      <w:r w:rsidRPr="001A5533">
        <w:rPr>
          <w:rFonts w:ascii="Times New Roman" w:hAnsi="Times New Roman" w:cs="Times New Roman"/>
          <w:sz w:val="18"/>
          <w:szCs w:val="18"/>
        </w:rPr>
        <w:t xml:space="preserve"> Правительства РФ от 13.07.2012 N 716)</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19" w:name="Par580"/>
      <w:bookmarkEnd w:id="19"/>
      <w:r w:rsidRPr="001A5533">
        <w:rPr>
          <w:rFonts w:ascii="Times New Roman" w:hAnsi="Times New Roman" w:cs="Times New Roman"/>
          <w:sz w:val="18"/>
          <w:szCs w:val="18"/>
        </w:rPr>
        <w:t xml:space="preserve">  4.  Доля детей школьного возраста, имеющих возможность по  процентов       25       30      40      60      75        96</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выбору </w:t>
      </w:r>
      <w:hyperlink w:anchor="Par752" w:history="1">
        <w:r w:rsidRPr="001A5533">
          <w:rPr>
            <w:rFonts w:ascii="Times New Roman" w:hAnsi="Times New Roman" w:cs="Times New Roman"/>
            <w:color w:val="0000FF"/>
            <w:sz w:val="18"/>
            <w:szCs w:val="18"/>
          </w:rPr>
          <w:t>&lt;3&gt;</w:t>
        </w:r>
      </w:hyperlink>
      <w:r w:rsidRPr="001A5533">
        <w:rPr>
          <w:rFonts w:ascii="Times New Roman" w:hAnsi="Times New Roman" w:cs="Times New Roman"/>
          <w:sz w:val="18"/>
          <w:szCs w:val="18"/>
        </w:rPr>
        <w:t xml:space="preserve">  получать  доступные  качественные  услуги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дополнительного  образования,  в  общей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детей школьного возраста</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20" w:name="Par585"/>
      <w:bookmarkEnd w:id="20"/>
      <w:r w:rsidRPr="001A5533">
        <w:rPr>
          <w:rFonts w:ascii="Times New Roman" w:hAnsi="Times New Roman" w:cs="Times New Roman"/>
          <w:sz w:val="18"/>
          <w:szCs w:val="18"/>
        </w:rPr>
        <w:t xml:space="preserve">  5.  Доля семей, имеющих  возможность  посещать  досуговые     -"-          7        12      20      30      45        70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мероприятия в образовательных  учреждениях  по  месту</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жительства во внеучебное время, в  общей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семей, имеющих детей школьного возраста</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21" w:name="Par590"/>
      <w:bookmarkEnd w:id="21"/>
      <w:r w:rsidRPr="001A5533">
        <w:rPr>
          <w:rFonts w:ascii="Times New Roman" w:hAnsi="Times New Roman" w:cs="Times New Roman"/>
          <w:sz w:val="18"/>
          <w:szCs w:val="18"/>
        </w:rPr>
        <w:t xml:space="preserve">  6.  Доля учителей, прошедших обучение по  новым  адресным     -"-          3         8      25      45      65        85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моделям повышения квалификации и имевших  возможность</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выбора  программ  обучения,   в   общей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учителей</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22" w:name="Par595"/>
      <w:bookmarkEnd w:id="22"/>
      <w:r w:rsidRPr="001A5533">
        <w:rPr>
          <w:rFonts w:ascii="Times New Roman" w:hAnsi="Times New Roman" w:cs="Times New Roman"/>
          <w:sz w:val="18"/>
          <w:szCs w:val="18"/>
        </w:rPr>
        <w:t xml:space="preserve">  7.  Доля      специалистов      преподавательского      и     -"-          15       20      28      38      49        60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управленческого корпуса системы дошкольного и  общего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обеспечивающих      распространение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lastRenderedPageBreak/>
        <w:t xml:space="preserve">      современных  моделей   доступного   и   качественного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а   также   моделей   региональных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муниципальных образовательных систем,  обеспечивающих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государственно-общественный    характер    управления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образованием,  в   общей   численности   специалистов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преподавательского и управленческого корпуса  системы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дошкольного и общего образования</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23" w:name="Par606"/>
      <w:bookmarkEnd w:id="23"/>
      <w:r w:rsidRPr="001A5533">
        <w:rPr>
          <w:rFonts w:ascii="Times New Roman" w:hAnsi="Times New Roman" w:cs="Times New Roman"/>
          <w:sz w:val="18"/>
          <w:szCs w:val="18"/>
        </w:rPr>
        <w:t xml:space="preserve">  8.  Доля образовательных систем субъектов                  процентов       -         7      26      38      76        100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Российской Федерации  и  муниципалитетов,  охваченных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процессами переподготовки  и  повышения  квалификации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преподавательского и управленческого корпуса  системы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дошкольного и общего образования  на  базе  площадок,</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созданных  для  распространения  современных  моделей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доступного  и  качественного  образования,  а   также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моделей региональных и муниципальных  образовательных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систем,  обеспечивающих   государственно-общественный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характер управления образованием, в общей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 систем субъектов Российской Федерации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 муниципалитетов</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24" w:name="Par619"/>
      <w:bookmarkEnd w:id="24"/>
      <w:r w:rsidRPr="001A5533">
        <w:rPr>
          <w:rFonts w:ascii="Times New Roman" w:hAnsi="Times New Roman" w:cs="Times New Roman"/>
          <w:sz w:val="18"/>
          <w:szCs w:val="18"/>
        </w:rPr>
        <w:t xml:space="preserve">  9.  Доля учителей,  эффективно  использующих  современные     -"-          26       38      46      54      69        85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образовательные    технологии    (в     том     числе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информационные   коммуникационные    технологии)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профессиональной деятельности,  в  общей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учителей</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25" w:name="Par625"/>
      <w:bookmarkEnd w:id="25"/>
      <w:r w:rsidRPr="001A5533">
        <w:rPr>
          <w:rFonts w:ascii="Times New Roman" w:hAnsi="Times New Roman" w:cs="Times New Roman"/>
          <w:sz w:val="18"/>
          <w:szCs w:val="18"/>
        </w:rPr>
        <w:t xml:space="preserve"> 10.  Доля    учителей,    участвующих    в    деятельности     -"-          5        10      20      32      45        60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профессиональных сетевых сообществ и саморегулируемых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организаций   и   регулярно    получающих    в    них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профессиональную  помощь   и   поддержку,   в   общей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учителей</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26" w:name="Par631"/>
      <w:bookmarkEnd w:id="26"/>
      <w:r w:rsidRPr="001A5533">
        <w:rPr>
          <w:rFonts w:ascii="Times New Roman" w:hAnsi="Times New Roman" w:cs="Times New Roman"/>
          <w:sz w:val="18"/>
          <w:szCs w:val="18"/>
        </w:rPr>
        <w:t xml:space="preserve"> 11.  Доля  выпускников  9  классов, проживающих в сельской  процентов       34       40      50      65      83        99</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местности,    на    удаленных    и    труднодоступных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территориях, которым предоставлена возможность выбора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профиля  обучения,  в том числе  дистанционного или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учреждениях  профессионального  образования,  в общей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выпускников  9  классов,  проживающих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сельской  местности,  на  удаленных и труднодоступных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территориях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(п. 11 в ред. </w:t>
      </w:r>
      <w:hyperlink r:id="rId82" w:history="1">
        <w:r w:rsidRPr="001A5533">
          <w:rPr>
            <w:rFonts w:ascii="Times New Roman" w:hAnsi="Times New Roman" w:cs="Times New Roman"/>
            <w:color w:val="0000FF"/>
            <w:sz w:val="18"/>
            <w:szCs w:val="18"/>
          </w:rPr>
          <w:t>Постановления</w:t>
        </w:r>
      </w:hyperlink>
      <w:r w:rsidRPr="001A5533">
        <w:rPr>
          <w:rFonts w:ascii="Times New Roman" w:hAnsi="Times New Roman" w:cs="Times New Roman"/>
          <w:sz w:val="18"/>
          <w:szCs w:val="18"/>
        </w:rPr>
        <w:t xml:space="preserve"> Правительства РФ от 03.04.2014 N 262)</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27" w:name="Par641"/>
      <w:bookmarkEnd w:id="27"/>
      <w:r w:rsidRPr="001A5533">
        <w:rPr>
          <w:rFonts w:ascii="Times New Roman" w:hAnsi="Times New Roman" w:cs="Times New Roman"/>
          <w:sz w:val="18"/>
          <w:szCs w:val="18"/>
        </w:rPr>
        <w:t xml:space="preserve">                            Задача "Приведение содержания и структуры профессионального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 соответствие с потребностями рынка труда"</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28" w:name="Par644"/>
      <w:bookmarkEnd w:id="28"/>
      <w:r w:rsidRPr="001A5533">
        <w:rPr>
          <w:rFonts w:ascii="Times New Roman" w:hAnsi="Times New Roman" w:cs="Times New Roman"/>
          <w:sz w:val="18"/>
          <w:szCs w:val="18"/>
        </w:rPr>
        <w:t xml:space="preserve"> 12.  Доля занятых в экономике, прошедших за  отчетный  год  процентов       23       27      31     35,1    40,2      45,3</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обучение  по  программам   непрерывного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(включая повышение квалификации,  переподготовку),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том числе в  ресурсных  центрах  на  базе  учреждений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 образования,  в  общей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занятых в экономике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(п. 12 в ред. </w:t>
      </w:r>
      <w:hyperlink r:id="rId83" w:history="1">
        <w:r w:rsidRPr="001A5533">
          <w:rPr>
            <w:rFonts w:ascii="Times New Roman" w:hAnsi="Times New Roman" w:cs="Times New Roman"/>
            <w:color w:val="0000FF"/>
            <w:sz w:val="18"/>
            <w:szCs w:val="18"/>
          </w:rPr>
          <w:t>Постановления</w:t>
        </w:r>
      </w:hyperlink>
      <w:r w:rsidRPr="001A5533">
        <w:rPr>
          <w:rFonts w:ascii="Times New Roman" w:hAnsi="Times New Roman" w:cs="Times New Roman"/>
          <w:sz w:val="18"/>
          <w:szCs w:val="18"/>
        </w:rPr>
        <w:t xml:space="preserve"> Правительства РФ от 26.11.2012 N 1226)</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29" w:name="Par652"/>
      <w:bookmarkEnd w:id="29"/>
      <w:r w:rsidRPr="001A5533">
        <w:rPr>
          <w:rFonts w:ascii="Times New Roman" w:hAnsi="Times New Roman" w:cs="Times New Roman"/>
          <w:sz w:val="18"/>
          <w:szCs w:val="18"/>
        </w:rPr>
        <w:t xml:space="preserve"> 13.  Доля      студентов       учреждений       начального     -"-          15       20      30     45,2    60,3      80,4</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     образования     и      среднего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   образования,    обучающихся    по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образовательным  программам,  в  реализации   которых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участвуют работодатели (включая организацию учебной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производственной       практики,       предоставление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оборудования  и  материалов,  участие  в   разработке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  программ  и  оценке  результатов  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освоения,  проведении  учебных  занятий),   в   общей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студентов   учреждений   начального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среднего профессионального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(п. 13 в ред. </w:t>
      </w:r>
      <w:hyperlink r:id="rId84" w:history="1">
        <w:r w:rsidRPr="001A5533">
          <w:rPr>
            <w:rFonts w:ascii="Times New Roman" w:hAnsi="Times New Roman" w:cs="Times New Roman"/>
            <w:color w:val="0000FF"/>
            <w:sz w:val="18"/>
            <w:szCs w:val="18"/>
          </w:rPr>
          <w:t>Постановления</w:t>
        </w:r>
      </w:hyperlink>
      <w:r w:rsidRPr="001A5533">
        <w:rPr>
          <w:rFonts w:ascii="Times New Roman" w:hAnsi="Times New Roman" w:cs="Times New Roman"/>
          <w:sz w:val="18"/>
          <w:szCs w:val="18"/>
        </w:rPr>
        <w:t xml:space="preserve"> Правительства РФ от 26.11.2012 N 1226)</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30" w:name="Par665"/>
      <w:bookmarkEnd w:id="30"/>
      <w:r w:rsidRPr="001A5533">
        <w:rPr>
          <w:rFonts w:ascii="Times New Roman" w:hAnsi="Times New Roman" w:cs="Times New Roman"/>
          <w:sz w:val="18"/>
          <w:szCs w:val="18"/>
        </w:rPr>
        <w:t xml:space="preserve"> 14.  Доля выпускников дневной (очной)  формы  обучения  по     -"-          72       74      78     82,1    87,2      92,3</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основным образовательным программам профессионального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(включая      программы      высшего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 образования), трудоустроившихся  не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позднее завершения  первого  года  после  выпуска,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общей численности выпускников дневной  (очной)  формы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обучения  по  основным   образовательным   программам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 образования соответствующего года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(п. 14 в ред. </w:t>
      </w:r>
      <w:hyperlink r:id="rId85" w:history="1">
        <w:r w:rsidRPr="001A5533">
          <w:rPr>
            <w:rFonts w:ascii="Times New Roman" w:hAnsi="Times New Roman" w:cs="Times New Roman"/>
            <w:color w:val="0000FF"/>
            <w:sz w:val="18"/>
            <w:szCs w:val="18"/>
          </w:rPr>
          <w:t>Постановления</w:t>
        </w:r>
      </w:hyperlink>
      <w:r w:rsidRPr="001A5533">
        <w:rPr>
          <w:rFonts w:ascii="Times New Roman" w:hAnsi="Times New Roman" w:cs="Times New Roman"/>
          <w:sz w:val="18"/>
          <w:szCs w:val="18"/>
        </w:rPr>
        <w:t xml:space="preserve"> Правительства РФ от 26.11.2012 N 1226)</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31" w:name="Par675"/>
      <w:bookmarkEnd w:id="31"/>
      <w:r w:rsidRPr="001A5533">
        <w:rPr>
          <w:rFonts w:ascii="Times New Roman" w:hAnsi="Times New Roman" w:cs="Times New Roman"/>
          <w:sz w:val="18"/>
          <w:szCs w:val="18"/>
        </w:rPr>
        <w:t xml:space="preserve"> 15.  Рост обеспеченности учебно-лабораторными  помещениями  процентов      5,6       8,1    12,35   16,5    18,6      21,7</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 нормативу на одного студента по отношению  к  2005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году </w:t>
      </w:r>
      <w:hyperlink w:anchor="Par753" w:history="1">
        <w:r w:rsidRPr="001A5533">
          <w:rPr>
            <w:rFonts w:ascii="Times New Roman" w:hAnsi="Times New Roman" w:cs="Times New Roman"/>
            <w:color w:val="0000FF"/>
            <w:sz w:val="18"/>
            <w:szCs w:val="18"/>
          </w:rPr>
          <w:t>&lt;4&gt;</w:t>
        </w:r>
      </w:hyperlink>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32" w:name="Par679"/>
      <w:bookmarkEnd w:id="32"/>
      <w:r w:rsidRPr="001A5533">
        <w:rPr>
          <w:rFonts w:ascii="Times New Roman" w:hAnsi="Times New Roman" w:cs="Times New Roman"/>
          <w:sz w:val="18"/>
          <w:szCs w:val="18"/>
        </w:rPr>
        <w:t xml:space="preserve"> 16.  Доля студентов, обучающихся по программам, в  которые     -"-          3         5      10      15      20        30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включена возможность их частичной реализации  (в  том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  стажировки)  в  зарубежных  вузах,   в   общей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студентов вузов</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33" w:name="Par684"/>
      <w:bookmarkEnd w:id="33"/>
      <w:r w:rsidRPr="001A5533">
        <w:rPr>
          <w:rFonts w:ascii="Times New Roman" w:hAnsi="Times New Roman" w:cs="Times New Roman"/>
          <w:sz w:val="18"/>
          <w:szCs w:val="18"/>
        </w:rPr>
        <w:t xml:space="preserve"> 17.  Доля  преподавателей,  которые  работают   в   вузах,     -"-          5        10      20      35      42        52</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участвующих  в  межвузовской  кооперации,   и   имеют</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возможность проводить  исследования  на  базе  других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учреждений, в общей численности преподавателей вузов</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bookmarkStart w:id="34" w:name="Par689"/>
      <w:bookmarkEnd w:id="34"/>
      <w:r w:rsidRPr="001A5533">
        <w:rPr>
          <w:rFonts w:ascii="Times New Roman" w:hAnsi="Times New Roman" w:cs="Times New Roman"/>
          <w:sz w:val="18"/>
          <w:szCs w:val="18"/>
        </w:rPr>
        <w:t xml:space="preserve">                   Задача "Развитие системы оценки качества образования и востребованности образовательных услуг"</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18.  Доля семей,  имеющих  возможность  </w:t>
      </w:r>
      <w:hyperlink w:anchor="Par754" w:history="1">
        <w:r w:rsidRPr="001A5533">
          <w:rPr>
            <w:rFonts w:ascii="Times New Roman" w:hAnsi="Times New Roman" w:cs="Times New Roman"/>
            <w:color w:val="0000FF"/>
            <w:sz w:val="18"/>
            <w:szCs w:val="18"/>
          </w:rPr>
          <w:t>&lt;5&gt;</w:t>
        </w:r>
      </w:hyperlink>
      <w:r w:rsidRPr="001A5533">
        <w:rPr>
          <w:rFonts w:ascii="Times New Roman" w:hAnsi="Times New Roman" w:cs="Times New Roman"/>
          <w:sz w:val="18"/>
          <w:szCs w:val="18"/>
        </w:rPr>
        <w:t xml:space="preserve">  оперативно  в  процентов       -         5      17      40      78        96</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электронном виде получать информацию об  успеваемости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своих детей, в общей численности семей, имеющих детей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школьного возраста</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19.  Доля     образовательных     учреждений,      открыто  процентов       4        15      25      40      60        80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предоставляющих достоверную  публичную  информацию  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своей     деятельности     на     основе      системы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автоматизированного  мониторинга,   в   общем   числе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 учреждений</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20.  Количество   уровней    образования,    на    которых    единиц        1         1       3       4       5         9</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реализуются возможности объективной  оценки  качества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21.  Доля обучающихся в общей численности  обучающихся  на  процентов       5        10      12      14      16        20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всех уровнях  образования,  получивших  оценку  своих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достижений   (в   том    числе    с    использованием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информационно-коммуникационных   технологий)    через</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добровольные и обязательные процедуры оценивания  для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построения    на    основе    этого    индивидуальной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образовательной      траектории,       способствующей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социализации личности</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22.  Доля  органов   управления   образованием   субъектов     -"-          -       18,1    28,9    48,2    67,5       100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Российской  Федерации,   интегрированных   с   единой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информационно-аналитической    системой    управления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образовательной  средой,  в   общем   числе   органов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управления    образованием    субъектов    Российской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Федерации</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23.  Доля    укрупненных    направлений    подготовки    и  процентов       -         4       7     14,5    28,5       40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специальностей,   в   отношении   которых    внедрены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механизмы   сертификации   квалификаций   выпускников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     учреждений      профессионального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в общем  числе  укрупненных  направлений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подготовки и специальностей</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24.  Доля    укрупненных    направлений    подготовки    и     -"-          -         4      11      20      36        50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специальностей, по которым осуществляется общественно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-профессиональная      аккредитация       реализуемых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 программ, в общем  числе  укрупненных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lastRenderedPageBreak/>
        <w:t xml:space="preserve">      направлений подготовки и специальностей</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25.  Доля     нарушений     при     проведении     единого  процентов       -         -       -       -      60        70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государственного  экзамена,  выявленных   с   помощью</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видеонаблюдения,  в   общем   количестве   выявленных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нарушений  при  проведении  единого  государственного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экзамена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(п. 25 введен </w:t>
      </w:r>
      <w:hyperlink r:id="rId86" w:history="1">
        <w:r w:rsidRPr="001A5533">
          <w:rPr>
            <w:rFonts w:ascii="Times New Roman" w:hAnsi="Times New Roman" w:cs="Times New Roman"/>
            <w:color w:val="0000FF"/>
            <w:sz w:val="18"/>
            <w:szCs w:val="18"/>
          </w:rPr>
          <w:t>Постановлением</w:t>
        </w:r>
      </w:hyperlink>
      <w:r w:rsidRPr="001A5533">
        <w:rPr>
          <w:rFonts w:ascii="Times New Roman" w:hAnsi="Times New Roman" w:cs="Times New Roman"/>
          <w:sz w:val="18"/>
          <w:szCs w:val="18"/>
        </w:rPr>
        <w:t xml:space="preserve"> Правительства РФ от 12.12.2014 N 1360)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w:t>
      </w:r>
    </w:p>
    <w:p w:rsidR="001A5533" w:rsidRPr="001A5533" w:rsidRDefault="001A5533">
      <w:pPr>
        <w:pStyle w:val="ConsPlusCell"/>
        <w:jc w:val="both"/>
        <w:rPr>
          <w:rFonts w:ascii="Times New Roman" w:hAnsi="Times New Roman" w:cs="Times New Roman"/>
          <w:sz w:val="18"/>
          <w:szCs w:val="18"/>
        </w:rPr>
        <w:sectPr w:rsidR="001A5533" w:rsidRPr="001A5533">
          <w:pgSz w:w="16838" w:h="11905" w:orient="landscape"/>
          <w:pgMar w:top="1701" w:right="1134" w:bottom="850" w:left="1134" w:header="720" w:footer="720" w:gutter="0"/>
          <w:cols w:space="720"/>
          <w:noEndnote/>
        </w:sect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35" w:name="Par744"/>
      <w:bookmarkEnd w:id="35"/>
      <w:r w:rsidRPr="001A5533">
        <w:rPr>
          <w:rFonts w:ascii="Times New Roman" w:hAnsi="Times New Roman" w:cs="Times New Roman"/>
        </w:rPr>
        <w:t>&lt;1&gt; Целевой индикатор рассчитывается на основании вычисления ряда показателей, учитывающих:</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единство образовательного пространства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преемственность основных образовательных программ начального общего, основного общего, среднего (полного) общего, начального и среднего профессионального и высшего профессионального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соответствие требованиям к:</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структуре основных образовательных программ;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условиям реализации основных образовательных программ - кадровым, финансовым, материально-техническим и др.;</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результатам освоения основных образовательных программ.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36" w:name="Par751"/>
      <w:bookmarkEnd w:id="36"/>
      <w:r w:rsidRPr="001A5533">
        <w:rPr>
          <w:rFonts w:ascii="Times New Roman" w:hAnsi="Times New Roman" w:cs="Times New Roman"/>
        </w:rPr>
        <w:t xml:space="preserve">&lt;2&gt; Перечень основных современных требований установлен в соответствии с санитарными </w:t>
      </w:r>
      <w:hyperlink r:id="rId87" w:history="1">
        <w:r w:rsidRPr="001A5533">
          <w:rPr>
            <w:rFonts w:ascii="Times New Roman" w:hAnsi="Times New Roman" w:cs="Times New Roman"/>
            <w:color w:val="0000FF"/>
          </w:rPr>
          <w:t>правилами</w:t>
        </w:r>
      </w:hyperlink>
      <w:r w:rsidRPr="001A5533">
        <w:rPr>
          <w:rFonts w:ascii="Times New Roman" w:hAnsi="Times New Roman" w:cs="Times New Roman"/>
        </w:rPr>
        <w:t xml:space="preserve"> и нормами, федеральными государственными образовательными стандартами и другими регламентирующими документами.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37" w:name="Par752"/>
      <w:bookmarkEnd w:id="37"/>
      <w:r w:rsidRPr="001A5533">
        <w:rPr>
          <w:rFonts w:ascii="Times New Roman" w:hAnsi="Times New Roman" w:cs="Times New Roman"/>
        </w:rPr>
        <w:t>&lt;3&gt; Не менее 3 доступных предложений из разных областей знаний и сфер деятельности.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38" w:name="Par753"/>
      <w:bookmarkEnd w:id="38"/>
      <w:r w:rsidRPr="001A5533">
        <w:rPr>
          <w:rFonts w:ascii="Times New Roman" w:hAnsi="Times New Roman" w:cs="Times New Roman"/>
        </w:rPr>
        <w:t xml:space="preserve">&lt;4&gt; В качестве базового значения показателя на 2010 год использованы данные значения аналогичного показателя Федеральной целевой </w:t>
      </w:r>
      <w:hyperlink r:id="rId88"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развития образования на 2006 - 2010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39" w:name="Par754"/>
      <w:bookmarkEnd w:id="39"/>
      <w:r w:rsidRPr="001A5533">
        <w:rPr>
          <w:rFonts w:ascii="Times New Roman" w:hAnsi="Times New Roman" w:cs="Times New Roman"/>
        </w:rPr>
        <w:t>&lt;5&gt; При наличии доступа к информационным сетям общего пользования.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1"/>
        <w:rPr>
          <w:rFonts w:ascii="Times New Roman" w:hAnsi="Times New Roman" w:cs="Times New Roman"/>
        </w:rPr>
      </w:pPr>
      <w:bookmarkStart w:id="40" w:name="Par760"/>
      <w:bookmarkEnd w:id="40"/>
      <w:r w:rsidRPr="001A5533">
        <w:rPr>
          <w:rFonts w:ascii="Times New Roman" w:hAnsi="Times New Roman" w:cs="Times New Roman"/>
        </w:rPr>
        <w:t>Приложение N 2</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к Федеральной целевой программе</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развития образования</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bookmarkStart w:id="41" w:name="Par765"/>
      <w:bookmarkEnd w:id="41"/>
      <w:r w:rsidRPr="001A5533">
        <w:rPr>
          <w:rFonts w:ascii="Times New Roman" w:hAnsi="Times New Roman" w:cs="Times New Roman"/>
        </w:rPr>
        <w:t>МЕТОДИКА</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СБОРА ИСХОДНОЙ ИНФОРМАЦИИ И РАСЧЕТА ЦЕЛЕВЫХ ИНДИКАТОРОВ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И ПОКАЗАТЕЛЕЙ ФЕДЕРАЛЬНОЙ ЦЕЛЕВОЙ ПРОГРАММЫ РАЗВИТИЯ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ОБРАЗОВАНИЯ НА 2011 - 2015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Список изменяющих документов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w:t>
      </w:r>
      <w:hyperlink r:id="rId89"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13.07.2012 N 716)</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42" w:name="Par773"/>
      <w:bookmarkEnd w:id="42"/>
      <w:r w:rsidRPr="001A5533">
        <w:rPr>
          <w:rFonts w:ascii="Times New Roman" w:hAnsi="Times New Roman" w:cs="Times New Roman"/>
        </w:rPr>
        <w:t>I. Общие положения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Федеральная целевая программы развития образования на 2011 - 2015 годы (далее - Программа) представляет собой комплекс взаимоувязанных мероприятий, направленных на достижение цели и решение задач Программы. Оценка эффективности реализации Программы, выраженной в численных значениях индикаторов и показателей, является одним из важнейших направлений сопровождения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Целевые индикаторы и показатели эффективности реализации Программы направлены на оценку ряда параметров, являющихся результатом отдельных видов деятельности в рамках мероприятий. Эти индикаторы и показатели должны обеспечивать возможность не только ежегодной, но и поквартальной оценки эффективности реализации Программы с целью принятия при необходимости своевременных управленческих решений по корректировке структуры и содержания как Программы в целом, так и отдельных ее мероприятий.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Система индикаторов позволяет в течение года отслеживать деятельность по выполнению проектов и сопоставлять ее результаты с задачами Программы, а по итогам года оценивать эффективность отдельных проектов, мероприятий и задач, а также Программы в целом.</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43" w:name="Par779"/>
      <w:bookmarkEnd w:id="43"/>
      <w:r w:rsidRPr="001A5533">
        <w:rPr>
          <w:rFonts w:ascii="Times New Roman" w:hAnsi="Times New Roman" w:cs="Times New Roman"/>
        </w:rPr>
        <w:t>II. Принцип формирования системы целевых</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индикаторов Программы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Система показателей основана на анализе возможных видов деятельности в рамках каждой из задач Программы, а также мероприятий Программы, под которые разработаны показатели, характеризующие эффективность 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Задачами Программы являются: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модернизация дошкольного и общего образования как института социального развития;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приведение содержания и структуры профессионального образования в соответствие с актуальными потребностями рынка труда;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развитие системы оценки качества образования и востребованности образовательных услуг.</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решении задач подобного масштаба эффективность деятельности в полной мере можно оценить лишь в долгосрочном аспекте. Таким образом, логичным представляется производить оценку достигнутых результатов по обозначенным критериям в ежегодном разрезе (с учетом того, что большинство проектов, выполняемых в рамках Программы, предоставляют полноценные результаты по итогам года).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рамках каждого из направлений выделяются целевые группы, на которые направлена работа по реализации мероприятий Программы, поскольку это отвечает критериям, обозначенным в Программе.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Такая система позволяет оценить в течение года, в каких направлениях ведется работа по решению задач Программы, каково соотношение финансирования по задачам, какова степень вовлеченности целевых групп в проекты, выполняемые в рамках Программы, насколько деятельность по проектам соответствует этапам Программы. Система агрегации данных позволяет также оценить реализацию задач Программы в региональном разрезе.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Для первого этапа наиболее важным представляется осуществление необходимых разработок по всем направлениям деятельности и целевым группам. В связи с этим оценку хода реализации Программы на первом этапе предлагается основывать на информации, полученной от исполнителей проектов, направленных на разработку необходимых инноваций, о степени вовлеченности целевых групп в разработку и апробацию.</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Поскольку масштабное внедрение разработок возможно только после положительной оценки и утверждения каждой из необходимых и предусмотренных Программой инноваций, на данном этапе представляется целесообразным использование экспертных оценок в качестве критериев (вместо количественных показателей и индикаторов, которые целесообразно использовать на последующих этапах).</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На втором этапе реализации, связанном с подготовкой ресурсной базы для успешного внедрения разработанных инноваций, представляется целесообразным введение детализации критериев оценки по ряду направлений и расчет целевых индикаторов и показателей, связанных с материально-техническим обеспечением структур в системе образования. Этот этап, связанный с масштабным внедрением разработок, полученных на первом этапе, а также с использованием инфраструктуры и ресурсной базы, возможно в полной мере оценивать с применением детализированных показателей и индикаторов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Поскольку на первом этапе реализации Программы предполагается в первую очередь разработка методик, механизмов и моделей, предлагается ввести универсальную схему оценки разработанных инноваций для учета их социально-экономической эффективности.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Далее инновационные разработки с краткими описаниями, а также приложениями в виде подробных отчетов о разработке и апробации представленной инновации направляются в экспертную комиссию. В случае если предполагаются изменения на федеральном уровне, оценки производятся экспертами федерального уровня с привлечением необходимых экспертов на уровне регионов. Инновации на уровне региона могут быть предложены в качестве модели для внедрения и распространения на федеральном уровне, в этом случае в экспертную комиссию также направляется краткое описание инновации, а также все доступные данные по апробации разработки.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Для оценки инноваций федерального уровня предлагается введение экспертной системы оценок, основанной на учете возможных социально-экономических эффектов от внедрения предлагаемых инноваций.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В рамках каждого из перечисленных критериев эксперты выставляют оценки в соответствии с утвержденной шкалой. Далее в зависимости от задачи и мероприятия Программы каждому из критериев придается определенный вес в зависимости от актуальности критерия для </w:t>
      </w:r>
      <w:r w:rsidRPr="001A5533">
        <w:rPr>
          <w:rFonts w:ascii="Times New Roman" w:hAnsi="Times New Roman" w:cs="Times New Roman"/>
        </w:rPr>
        <w:lastRenderedPageBreak/>
        <w:t>соответствующих направлений деятельности (по решению экспертной комиссии). На основе экспертных оценок рассчитывается суммарная оценка по инновационной разработке. Далее экспертная комиссия делает заключение о целесообразности масштабного внедрения представленной разработки в рамках Программы и в виде рекомендации представляет государственному заказчику.</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Кроме того, для разработок, предполагающих наиболее масштабное внедрение, необходимо привлечение региональных экспертов для оценки возможностей внедрения предлагаемой инновации с точки зрения условий конкретного субъекта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Таким образом, предполагается оценка социально-экономических эффектов от возможной реализации стратегических разработок, которые в рамках Программы планируются на первом этапе. Поскольку целевые группы, используемые в ходе создания и апробации инновационных разработок подобного масштаба, не являются статистически значимыми величинами относительно всей системы образования, предполагается широкое использование экспертных оценок.</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этом важно отметить необходимость создания региональной сети экспертов, чье мнение будет формировать индикаторы для ряда наиболее значимых проектов, касающихся ключевых направлений преобразований в системе образования в целом.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Что касается поквартальной разбивки, предлагается оценивать количественные характеристики хода реализации проектов, направленных на решение задач Программы, на основе полученной от исполнителей проектов информации об охвате целевых групп (количество образовательных учреждений и структурных подразделений системы образования, численность лиц, входящих в целевые группы, на которых направлена реализация проектов, а также их доля в общей численности лиц, входящих в целевые группы). Данное предложение продиктовано попыткой сбора информации на пилотном этапе по запросам в структуры системы образования федерального и регионального уровней, а также из внешних источников.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Как показывает практика, поквартальный сбор данных затруднен в связи со структурой отчетности и порядком работы учреждений, являющихся источниками количественной информации (в частности, Федеральной службы государственной статистики), данные которых необходимы для проведения расчетов индикаторов и показателей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Система целевых показателей и индикаторов Программы федерального уровня предполагает работу с данными не только в рамках системы образования, но также и вне ее, используя показатели занятости населения, трудоустройства и привлечения дополнительных ресурсов в сферу образования. Важность оценки таких показателей не вызывает сомнений, однако практика работ по проведению мониторинга Федеральной целевой </w:t>
      </w:r>
      <w:hyperlink r:id="rId90"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развития образования на 2006 - 2010 годы выявила отсутствие механизмов получения адекватных для расчета таких глобальных показателей данных.</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Так, на федеральном уровне будут разработаны механизмы сбора данных для оценки внешних эффектов системы образования, связанных с оценкой успешности реализации проектов в сфере профессионального образования, ориентированных на удовлетворение запросов экономики в целом, через отслеживание состояния рынка труда (показатели безработицы среди экономически активного населения младше 30 лет, среднего срока поиска работы, трудоустройства выпускников, вовлеченности занятого населения в использование возможностей, создаваемых внедрением системы непрерывного образования, сведения об обеспечении связи работодателей с учреждениями профессионального образования и т.д.).</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настоящее время единого источника данных о работе с внешними ресурсами и привлечении дополнительных средств в систему образования не существует. Что касается сбора данных о процессах внутри образовательной системы и эффективности реализации комплекса мер Программы, направленных на ее преобразование, необходимо создать механизмы сбора детальных и адекватных данных, которые охватывали бы все регионы и позволяли бы постоянно отслеживать ход внедрения Программы и воздействие комплекса реализуемых мер на систему образования при помощи использования современных информационных технологий и специализированной системы критериев, общей для всех субъектов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Ряд значений целевых индикаторов и показателей Программы может достигаться лишь за счет косвенного влияния проектов в рамках Программы (например, привлечение инвестиций и дополнительных ресурсов в сферу образования, трудоустройство выпускников и т.д.). Поэтому для получения более точных оценок целевого финансирования Программы введен ряд индикаторов, значения которых формируются исключительно вследствие реализации проектов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lastRenderedPageBreak/>
        <w:t>Для точной оценки хода реализации Программы (с ежеквартальной разбивкой) введен ряд индикаторов, характеризующих выполнение задач Программы с необходимой периодичностью. Это позволит представлять ежеквартальную отчетность на основании данных, получение которых не будет зависеть от внешних источников и возможных искажений вследствие несопоставимости или различий в форматах данных.</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44" w:name="Par808"/>
      <w:bookmarkEnd w:id="44"/>
      <w:r w:rsidRPr="001A5533">
        <w:rPr>
          <w:rFonts w:ascii="Times New Roman" w:hAnsi="Times New Roman" w:cs="Times New Roman"/>
        </w:rPr>
        <w:t>III. Оценка значений целевых индикаторов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и показателей Программы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Для оценки целевых значений индикаторов были использованы доступные данные прошлых лет (по возможности, количественные), которые затем при помощи экспертных оценок были уточнены для получения итоговых показателей.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Что касается количественных данных базовых значений (значений индикаторов и показателей на начало реализации Программы), было использовано 3 основных источника информации: данные Федеральной службы государственной статистики, результаты реализации Федеральной целевой </w:t>
      </w:r>
      <w:hyperlink r:id="rId91"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развития образования на 2006 - 2010 годы, итоги количественных и экспертных опросов. В тех случаях, когда возможно было использовать несколько источников данных для косвенной проверки значений, верификация и соотнесение информации также проводились экспертным путем и дополнялись качественной информацией, поскольку каждый из указанных источников имеет свои особенности.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Несомненными достоинствами данных официальной статистики являются их надежность и полнота картины (федеральный уровень данных, разбивка по регионам). Основные недостатки - временной разрыв (1 - 2 года), снижающий актуальность данных, и устаревшая структура сведений (не отражены изменения в системе образования последних 5 - 10 лет). По возможности были использованы исторические данные для определения общей направленности изменений и получения оценочных сведений, в частности демографического характера, социально-экономического развития, динамики в промышленности и отдельных отраслях и т.д.</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Результаты Федеральной целевой </w:t>
      </w:r>
      <w:hyperlink r:id="rId92"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развития образования на 2006 - 2010 годы были использованы в виде: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достигнутых значений базовых показателей и индикаторов ее реализации, ставших базовыми значениями для части целевых индикаторов и показателей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количественных данных по отдельным проектам.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Анализ динамики достижения значений индикаторов, а также итогов экспертно-аналитического сопровождения Федеральной целевой </w:t>
      </w:r>
      <w:hyperlink r:id="rId93"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развития образования на 2006 - 2010 годы, где раскрывается характер полученных результатов, дали возможность запланировать целевые значения индикаторов по родственной тематике. Существенным недостатком данного источника является то, что большинство значений по Федеральной целевой </w:t>
      </w:r>
      <w:hyperlink r:id="rId94" w:history="1">
        <w:r w:rsidRPr="001A5533">
          <w:rPr>
            <w:rFonts w:ascii="Times New Roman" w:hAnsi="Times New Roman" w:cs="Times New Roman"/>
            <w:color w:val="0000FF"/>
          </w:rPr>
          <w:t>программе</w:t>
        </w:r>
      </w:hyperlink>
      <w:r w:rsidRPr="001A5533">
        <w:rPr>
          <w:rFonts w:ascii="Times New Roman" w:hAnsi="Times New Roman" w:cs="Times New Roman"/>
        </w:rPr>
        <w:t xml:space="preserve"> развития образования на 2006 - 2010 годы были получены оценочным путем за счет работы с экспертными данными, что снижает точность оценок. Другим важным источником данных являются итоги отдельных проектов, где в рамках осуществления пилотных исследований и проведения апробации была проведена работа по сбору первичных данных. Такие сведения были использованы в отношении проектов соответствующей тематики.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Использовались итоги ранее проведенных опросов (в рамках проектов Федеральной целевой </w:t>
      </w:r>
      <w:hyperlink r:id="rId9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развития образования на 2006 - 2010 годы, а также независимых агентств) и исследования, направленные на оценку тех или иных параметров. Опросы были проведены в том числе с использованием дистанционных технологий (сеть Интернет, электронные рассылки). Существенным недостатком данного способа оценки является необходимость репрезентативной выборки, что далеко не всегда может быть обеспечено.</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Таким образом, основные подходы к оценке индикаторов были построены на количественных данных, которые для обеспечения достоверности были по возможности уточнены за счет запросов в необходимые ведомства, анализа данных из открытых источников, а также итогов реализации Федеральной целевой </w:t>
      </w:r>
      <w:hyperlink r:id="rId96"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развития образования на 2006 - 2010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Следует отметить, что эксперты при проведении расчетов целевых значений также ставили своей задачей создать методологию оценки каждого из индикаторов, которая в рамках мониторинга может быть проверена на возможность получения итоговых значений и оценки достижения запланированных данных. В данном случае ссылка на проекты Федеральной целевой программы </w:t>
      </w:r>
      <w:hyperlink r:id="rId97" w:history="1">
        <w:r w:rsidRPr="001A5533">
          <w:rPr>
            <w:rFonts w:ascii="Times New Roman" w:hAnsi="Times New Roman" w:cs="Times New Roman"/>
            <w:color w:val="0000FF"/>
          </w:rPr>
          <w:t>развития</w:t>
        </w:r>
      </w:hyperlink>
      <w:r w:rsidRPr="001A5533">
        <w:rPr>
          <w:rFonts w:ascii="Times New Roman" w:hAnsi="Times New Roman" w:cs="Times New Roman"/>
        </w:rPr>
        <w:t xml:space="preserve"> образования на 2006 - 2010 годы и использование различных </w:t>
      </w:r>
      <w:r w:rsidRPr="001A5533">
        <w:rPr>
          <w:rFonts w:ascii="Times New Roman" w:hAnsi="Times New Roman" w:cs="Times New Roman"/>
        </w:rPr>
        <w:lastRenderedPageBreak/>
        <w:t>информационных источников показывают основные подходы к оценке, которые могут быть рекомендованы на пилотном этапе.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Методические подходы к определению целевых индикаторов Программы приведены в </w:t>
      </w:r>
      <w:hyperlink w:anchor="Par842" w:history="1">
        <w:r w:rsidRPr="001A5533">
          <w:rPr>
            <w:rFonts w:ascii="Times New Roman" w:hAnsi="Times New Roman" w:cs="Times New Roman"/>
            <w:color w:val="0000FF"/>
          </w:rPr>
          <w:t>приложении N 1</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Методические подходы и определения целевых показателей Программы приведены в </w:t>
      </w:r>
      <w:hyperlink w:anchor="Par1039" w:history="1">
        <w:r w:rsidRPr="001A5533">
          <w:rPr>
            <w:rFonts w:ascii="Times New Roman" w:hAnsi="Times New Roman" w:cs="Times New Roman"/>
            <w:color w:val="0000FF"/>
          </w:rPr>
          <w:t>приложении N 2</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Базовые значения индикаторов и показателей Программы рассчитаны, исходя из:</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анализа текущей ситуации в системе российского образования, в том числе на уровне субъектов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текущих значений целевых индикаторов и показателей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текущих значений целевых индикаторов и показателей </w:t>
      </w:r>
      <w:hyperlink r:id="rId98" w:history="1">
        <w:r w:rsidRPr="001A5533">
          <w:rPr>
            <w:rFonts w:ascii="Times New Roman" w:hAnsi="Times New Roman" w:cs="Times New Roman"/>
            <w:color w:val="0000FF"/>
          </w:rPr>
          <w:t>Концепции</w:t>
        </w:r>
      </w:hyperlink>
      <w:r w:rsidRPr="001A5533">
        <w:rPr>
          <w:rFonts w:ascii="Times New Roman" w:hAnsi="Times New Roman" w:cs="Times New Roman"/>
        </w:rPr>
        <w:t xml:space="preserve"> долгосрочного социально-экономического развития Российской Федерации на период до 2020 года и Основных </w:t>
      </w:r>
      <w:hyperlink r:id="rId99" w:history="1">
        <w:r w:rsidRPr="001A5533">
          <w:rPr>
            <w:rFonts w:ascii="Times New Roman" w:hAnsi="Times New Roman" w:cs="Times New Roman"/>
            <w:color w:val="0000FF"/>
          </w:rPr>
          <w:t>направлений</w:t>
        </w:r>
      </w:hyperlink>
      <w:r w:rsidRPr="001A5533">
        <w:rPr>
          <w:rFonts w:ascii="Times New Roman" w:hAnsi="Times New Roman" w:cs="Times New Roman"/>
        </w:rPr>
        <w:t xml:space="preserve"> деятельности Правительства Российской Федерации на период до 2012 года;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анализа и экстраполяции данных Федеральной службы государственной статистики.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Базовые значения показателей, рассчитанные на основе методов экспертной оценки, представлены в </w:t>
      </w:r>
      <w:hyperlink w:anchor="Par1502" w:history="1">
        <w:r w:rsidRPr="001A5533">
          <w:rPr>
            <w:rFonts w:ascii="Times New Roman" w:hAnsi="Times New Roman" w:cs="Times New Roman"/>
            <w:color w:val="0000FF"/>
          </w:rPr>
          <w:t>приложении N 3</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2"/>
        <w:rPr>
          <w:rFonts w:ascii="Times New Roman" w:hAnsi="Times New Roman" w:cs="Times New Roman"/>
        </w:rPr>
      </w:pPr>
      <w:bookmarkStart w:id="45" w:name="Par834"/>
      <w:bookmarkEnd w:id="45"/>
      <w:r w:rsidRPr="001A5533">
        <w:rPr>
          <w:rFonts w:ascii="Times New Roman" w:hAnsi="Times New Roman" w:cs="Times New Roman"/>
        </w:rPr>
        <w:t>Приложение N 1</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к методике сбора исходной</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информации и расчета целевых</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индикаторов и показателей</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Федеральной целевой программы</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развития образования</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bookmarkStart w:id="46" w:name="Par842"/>
      <w:bookmarkEnd w:id="46"/>
      <w:r w:rsidRPr="001A5533">
        <w:rPr>
          <w:rFonts w:ascii="Times New Roman" w:hAnsi="Times New Roman" w:cs="Times New Roman"/>
        </w:rPr>
        <w:t>МЕТОДИЧЕСКИЕ ПОДХОДЫ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К ОПРЕДЕЛЕНИЮ ЦЕЛЕВЫХ ИНДИКАТОРОВ ФЕДЕРАЛЬНОЙ ЦЕЛЕВОЙ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ПРОГРАММЫ РАЗВИТИЯ ОБРАЗОВАНИЯ 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Целевые индикаторы      │        Методические подходы к расчетам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Уровень доступности       целевой индикатор рассчитывается на основании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в             вычисления ряда показателей доступности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соответствии с            образования по всем уровням: доступность всех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современными стандартами  уровней образования для городских жителей;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для всех категорий        доступность всех уровней образования для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граждан независимо от     сельских жителей и жителей удаленных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местожительства,          территорий;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социального и             доступность всех уровней образования для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имущественного статуса и  граждан из социально уязвимых групп населения;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состояния здоровья        доступность  всех  уровней   образования   для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населения с низкими доходами.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Для расчета применяется следующая формула:</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lang w:val="en-US"/>
        </w:rPr>
      </w:pPr>
      <w:r w:rsidRPr="001A5533">
        <w:rPr>
          <w:rFonts w:ascii="Times New Roman" w:hAnsi="Times New Roman" w:cs="Times New Roman"/>
          <w:sz w:val="18"/>
          <w:szCs w:val="18"/>
        </w:rPr>
        <w:t xml:space="preserve">                                  </w:t>
      </w:r>
      <w:r w:rsidRPr="001A5533">
        <w:rPr>
          <w:rFonts w:ascii="Times New Roman" w:hAnsi="Times New Roman" w:cs="Times New Roman"/>
          <w:sz w:val="18"/>
          <w:szCs w:val="18"/>
          <w:lang w:val="en-US"/>
        </w:rPr>
        <w:t xml:space="preserve">D = k    </w:t>
      </w:r>
      <w:hyperlink w:anchor="Par1025" w:history="1">
        <w:r w:rsidRPr="001A5533">
          <w:rPr>
            <w:rFonts w:ascii="Times New Roman" w:hAnsi="Times New Roman" w:cs="Times New Roman"/>
            <w:color w:val="0000FF"/>
            <w:sz w:val="18"/>
            <w:szCs w:val="18"/>
            <w:lang w:val="en-US"/>
          </w:rPr>
          <w:t>&lt;1&gt;</w:t>
        </w:r>
      </w:hyperlink>
      <w:r w:rsidRPr="001A5533">
        <w:rPr>
          <w:rFonts w:ascii="Times New Roman" w:hAnsi="Times New Roman" w:cs="Times New Roman"/>
          <w:sz w:val="18"/>
          <w:szCs w:val="18"/>
          <w:lang w:val="en-US"/>
        </w:rPr>
        <w:t xml:space="preserve"> x SUM(1  x D     ) + k    x</w:t>
      </w:r>
    </w:p>
    <w:p w:rsidR="001A5533" w:rsidRPr="001A5533" w:rsidRDefault="001A5533">
      <w:pPr>
        <w:pStyle w:val="ConsPlusCell"/>
        <w:jc w:val="both"/>
        <w:rPr>
          <w:rFonts w:ascii="Times New Roman" w:hAnsi="Times New Roman" w:cs="Times New Roman"/>
          <w:sz w:val="18"/>
          <w:szCs w:val="18"/>
          <w:lang w:val="en-US"/>
        </w:rPr>
      </w:pPr>
      <w:r w:rsidRPr="001A5533">
        <w:rPr>
          <w:rFonts w:ascii="Times New Roman" w:hAnsi="Times New Roman" w:cs="Times New Roman"/>
          <w:sz w:val="18"/>
          <w:szCs w:val="18"/>
          <w:lang w:val="en-US"/>
        </w:rPr>
        <w:t xml:space="preserve">                                       </w:t>
      </w:r>
      <w:r w:rsidRPr="001A5533">
        <w:rPr>
          <w:rFonts w:ascii="Times New Roman" w:hAnsi="Times New Roman" w:cs="Times New Roman"/>
          <w:sz w:val="18"/>
          <w:szCs w:val="18"/>
        </w:rPr>
        <w:t>гор</w:t>
      </w:r>
      <w:r w:rsidRPr="001A5533">
        <w:rPr>
          <w:rFonts w:ascii="Times New Roman" w:hAnsi="Times New Roman" w:cs="Times New Roman"/>
          <w:sz w:val="18"/>
          <w:szCs w:val="18"/>
          <w:lang w:val="en-US"/>
        </w:rPr>
        <w:t xml:space="preserve">            i    </w:t>
      </w:r>
      <w:r w:rsidRPr="001A5533">
        <w:rPr>
          <w:rFonts w:ascii="Times New Roman" w:hAnsi="Times New Roman" w:cs="Times New Roman"/>
          <w:sz w:val="18"/>
          <w:szCs w:val="18"/>
        </w:rPr>
        <w:t>гор</w:t>
      </w:r>
      <w:r w:rsidRPr="001A5533">
        <w:rPr>
          <w:rFonts w:ascii="Times New Roman" w:hAnsi="Times New Roman" w:cs="Times New Roman"/>
          <w:sz w:val="18"/>
          <w:szCs w:val="18"/>
          <w:lang w:val="en-US"/>
        </w:rPr>
        <w:t xml:space="preserve"> i     </w:t>
      </w:r>
      <w:r w:rsidRPr="001A5533">
        <w:rPr>
          <w:rFonts w:ascii="Times New Roman" w:hAnsi="Times New Roman" w:cs="Times New Roman"/>
          <w:sz w:val="18"/>
          <w:szCs w:val="18"/>
        </w:rPr>
        <w:t>сел</w:t>
      </w:r>
    </w:p>
    <w:p w:rsidR="001A5533" w:rsidRPr="001A5533" w:rsidRDefault="001A5533">
      <w:pPr>
        <w:pStyle w:val="ConsPlusCell"/>
        <w:jc w:val="both"/>
        <w:rPr>
          <w:rFonts w:ascii="Times New Roman" w:hAnsi="Times New Roman" w:cs="Times New Roman"/>
          <w:sz w:val="18"/>
          <w:szCs w:val="18"/>
          <w:lang w:val="en-US"/>
        </w:rPr>
      </w:pPr>
      <w:r w:rsidRPr="001A5533">
        <w:rPr>
          <w:rFonts w:ascii="Times New Roman" w:hAnsi="Times New Roman" w:cs="Times New Roman"/>
          <w:sz w:val="18"/>
          <w:szCs w:val="18"/>
          <w:lang w:val="en-US"/>
        </w:rPr>
        <w:t xml:space="preserve">                                  SUM(1  x D     ) + k    x SUM(1  x D     ) +</w:t>
      </w:r>
    </w:p>
    <w:p w:rsidR="001A5533" w:rsidRPr="001A5533" w:rsidRDefault="001A5533">
      <w:pPr>
        <w:pStyle w:val="ConsPlusCell"/>
        <w:jc w:val="both"/>
        <w:rPr>
          <w:rFonts w:ascii="Times New Roman" w:hAnsi="Times New Roman" w:cs="Times New Roman"/>
          <w:sz w:val="18"/>
          <w:szCs w:val="18"/>
          <w:lang w:val="en-US"/>
        </w:rPr>
      </w:pPr>
      <w:r w:rsidRPr="001A5533">
        <w:rPr>
          <w:rFonts w:ascii="Times New Roman" w:hAnsi="Times New Roman" w:cs="Times New Roman"/>
          <w:sz w:val="18"/>
          <w:szCs w:val="18"/>
          <w:lang w:val="en-US"/>
        </w:rPr>
        <w:t xml:space="preserve">                                       i    </w:t>
      </w:r>
      <w:r w:rsidRPr="001A5533">
        <w:rPr>
          <w:rFonts w:ascii="Times New Roman" w:hAnsi="Times New Roman" w:cs="Times New Roman"/>
          <w:sz w:val="18"/>
          <w:szCs w:val="18"/>
        </w:rPr>
        <w:t>сел</w:t>
      </w:r>
      <w:r w:rsidRPr="001A5533">
        <w:rPr>
          <w:rFonts w:ascii="Times New Roman" w:hAnsi="Times New Roman" w:cs="Times New Roman"/>
          <w:sz w:val="18"/>
          <w:szCs w:val="18"/>
          <w:lang w:val="en-US"/>
        </w:rPr>
        <w:t xml:space="preserve"> i     </w:t>
      </w:r>
      <w:r w:rsidRPr="001A5533">
        <w:rPr>
          <w:rFonts w:ascii="Times New Roman" w:hAnsi="Times New Roman" w:cs="Times New Roman"/>
          <w:sz w:val="18"/>
          <w:szCs w:val="18"/>
        </w:rPr>
        <w:t>соц</w:t>
      </w:r>
      <w:r w:rsidRPr="001A5533">
        <w:rPr>
          <w:rFonts w:ascii="Times New Roman" w:hAnsi="Times New Roman" w:cs="Times New Roman"/>
          <w:sz w:val="18"/>
          <w:szCs w:val="18"/>
          <w:lang w:val="en-US"/>
        </w:rPr>
        <w:t xml:space="preserve">        i    </w:t>
      </w:r>
      <w:r w:rsidRPr="001A5533">
        <w:rPr>
          <w:rFonts w:ascii="Times New Roman" w:hAnsi="Times New Roman" w:cs="Times New Roman"/>
          <w:sz w:val="18"/>
          <w:szCs w:val="18"/>
        </w:rPr>
        <w:t>соц</w:t>
      </w:r>
      <w:r w:rsidRPr="001A5533">
        <w:rPr>
          <w:rFonts w:ascii="Times New Roman" w:hAnsi="Times New Roman" w:cs="Times New Roman"/>
          <w:sz w:val="18"/>
          <w:szCs w:val="18"/>
          <w:lang w:val="en-US"/>
        </w:rPr>
        <w:t xml:space="preserve"> i</w:t>
      </w:r>
    </w:p>
    <w:p w:rsidR="001A5533" w:rsidRPr="001A5533" w:rsidRDefault="001A5533">
      <w:pPr>
        <w:pStyle w:val="ConsPlusCell"/>
        <w:jc w:val="both"/>
        <w:rPr>
          <w:rFonts w:ascii="Times New Roman" w:hAnsi="Times New Roman" w:cs="Times New Roman"/>
          <w:sz w:val="18"/>
          <w:szCs w:val="18"/>
          <w:lang w:val="en-US"/>
        </w:rPr>
      </w:pPr>
    </w:p>
    <w:p w:rsidR="001A5533" w:rsidRPr="001A5533" w:rsidRDefault="001A5533">
      <w:pPr>
        <w:pStyle w:val="ConsPlusCell"/>
        <w:jc w:val="both"/>
        <w:rPr>
          <w:rFonts w:ascii="Times New Roman" w:hAnsi="Times New Roman" w:cs="Times New Roman"/>
          <w:sz w:val="18"/>
          <w:szCs w:val="18"/>
          <w:lang w:val="en-US"/>
        </w:rPr>
      </w:pPr>
      <w:r w:rsidRPr="001A5533">
        <w:rPr>
          <w:rFonts w:ascii="Times New Roman" w:hAnsi="Times New Roman" w:cs="Times New Roman"/>
          <w:sz w:val="18"/>
          <w:szCs w:val="18"/>
          <w:lang w:val="en-US"/>
        </w:rPr>
        <w:t xml:space="preserve">                                  k    x SUM(1  x D     ),</w:t>
      </w:r>
    </w:p>
    <w:p w:rsidR="001A5533" w:rsidRPr="001A5533" w:rsidRDefault="001A5533">
      <w:pPr>
        <w:pStyle w:val="ConsPlusCell"/>
        <w:jc w:val="both"/>
        <w:rPr>
          <w:rFonts w:ascii="Times New Roman" w:hAnsi="Times New Roman" w:cs="Times New Roman"/>
          <w:sz w:val="18"/>
          <w:szCs w:val="18"/>
          <w:lang w:val="en-US"/>
        </w:rPr>
      </w:pPr>
      <w:r w:rsidRPr="001A5533">
        <w:rPr>
          <w:rFonts w:ascii="Times New Roman" w:hAnsi="Times New Roman" w:cs="Times New Roman"/>
          <w:sz w:val="18"/>
          <w:szCs w:val="18"/>
          <w:lang w:val="en-US"/>
        </w:rPr>
        <w:t xml:space="preserve">                                   </w:t>
      </w:r>
      <w:r w:rsidRPr="001A5533">
        <w:rPr>
          <w:rFonts w:ascii="Times New Roman" w:hAnsi="Times New Roman" w:cs="Times New Roman"/>
          <w:sz w:val="18"/>
          <w:szCs w:val="18"/>
        </w:rPr>
        <w:t>дох</w:t>
      </w:r>
      <w:r w:rsidRPr="001A5533">
        <w:rPr>
          <w:rFonts w:ascii="Times New Roman" w:hAnsi="Times New Roman" w:cs="Times New Roman"/>
          <w:sz w:val="18"/>
          <w:szCs w:val="18"/>
          <w:lang w:val="en-US"/>
        </w:rPr>
        <w:t xml:space="preserve">        i    </w:t>
      </w:r>
      <w:r w:rsidRPr="001A5533">
        <w:rPr>
          <w:rFonts w:ascii="Times New Roman" w:hAnsi="Times New Roman" w:cs="Times New Roman"/>
          <w:sz w:val="18"/>
          <w:szCs w:val="18"/>
        </w:rPr>
        <w:t>дох</w:t>
      </w:r>
      <w:r w:rsidRPr="001A5533">
        <w:rPr>
          <w:rFonts w:ascii="Times New Roman" w:hAnsi="Times New Roman" w:cs="Times New Roman"/>
          <w:sz w:val="18"/>
          <w:szCs w:val="18"/>
          <w:lang w:val="en-US"/>
        </w:rPr>
        <w:t xml:space="preserve"> i</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lang w:val="en-US"/>
        </w:rPr>
        <w:t xml:space="preserve">                               </w:t>
      </w:r>
      <w:r w:rsidRPr="001A5533">
        <w:rPr>
          <w:rFonts w:ascii="Times New Roman" w:hAnsi="Times New Roman" w:cs="Times New Roman"/>
          <w:sz w:val="18"/>
          <w:szCs w:val="18"/>
        </w:rPr>
        <w:t>где: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i - принимает значение от 1 до 8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соответствует следующему номеру уровня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 дошкольное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lastRenderedPageBreak/>
        <w:t xml:space="preserve">                               2 - начальное общее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3 - основное общее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4 - среднее (полное) общее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5 - начальное и среднее профессиональное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6 - высшее профессиональное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7 - послевузовское профессиональное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8 - дополнительное образование;</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k   , k   , k    - коэффициенты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гор   сел   соц   дох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сложности обеспечения доступности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для различных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групп населения (городских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сельских жителей, граждан из социально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уязвимых групп населения и граждан с низкими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доходами) оценивают трудозатраты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(материальные, технические, человеческие,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финансовые ресурсы) для обеспечения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доступности уровней образования для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соответствующей группы населения по отношению</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 общим трудозатратам, при этом: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0,09;</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гор</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0,31;</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сел</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0,4;</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соц</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0,2;</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дох</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 коэффициент сложности обеспечения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i</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доступности различных уровней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оценивает трудозатраты (материальные,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технические, человеческие, финансовые ресурсы,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человеческие, финансовые ресурсы)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для обеспечения доступности уровней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для соответствующих уровней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к общим трудозатратам, при этом: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 0,2;</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 0,03;</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 0,05;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3</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 0,07;</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4</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 0,15;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 0,2;</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6</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 0,1;</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7</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 0,2;</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8</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D   , D   , D   , D    - уровни доступности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гор   сел   соц   дох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для различных групп населения.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Уровни определяются соотношением граждан,</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имеющих доступ к качественному образованию</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соответствующего уровня согласно 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потребностям, и общего числа граждан, имеющих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потребности в образовании. Их определение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производится путем проведения пилотных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обследований и экспертных оценок.</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Используются данные Минздравсоцразвития России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 численности детей с ограниченными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возможностями здоровья и детей-инвалидов),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lastRenderedPageBreak/>
        <w:t xml:space="preserve">                               данные Росстата, Минобрнауки России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субъектов Российской Федерации</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  Уровень соответствия      целевой индикатор рассчитывается на основании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современным   вычисления ряда показателей, учитывающих: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стандартам                единство образовательного пространства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Российской Федерации;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преемственность основных образовательных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программ начального общего, основного общего,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среднего (полного) общего, начального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среднего профессионального образования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высшего профессионального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соответствие требованиям к:</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структуре основных образовательных программ;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условиям реализации основных образовательных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программ - кадровым, финансовым, материально-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техническим и др.;</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результатам освоения основных образовательных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программ.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Для расчета применяется следующая формула:</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lang w:val="en-US"/>
        </w:rPr>
      </w:pPr>
      <w:r w:rsidRPr="001A5533">
        <w:rPr>
          <w:rFonts w:ascii="Times New Roman" w:hAnsi="Times New Roman" w:cs="Times New Roman"/>
          <w:sz w:val="18"/>
          <w:szCs w:val="18"/>
        </w:rPr>
        <w:t xml:space="preserve">                                         </w:t>
      </w:r>
      <w:r w:rsidRPr="001A5533">
        <w:rPr>
          <w:rFonts w:ascii="Times New Roman" w:hAnsi="Times New Roman" w:cs="Times New Roman"/>
          <w:sz w:val="18"/>
          <w:szCs w:val="18"/>
          <w:lang w:val="en-US"/>
        </w:rPr>
        <w:t>SUM(SUM(k  x K   ))</w:t>
      </w:r>
    </w:p>
    <w:p w:rsidR="001A5533" w:rsidRPr="001A5533" w:rsidRDefault="001A5533">
      <w:pPr>
        <w:pStyle w:val="ConsPlusCell"/>
        <w:jc w:val="both"/>
        <w:rPr>
          <w:rFonts w:ascii="Times New Roman" w:hAnsi="Times New Roman" w:cs="Times New Roman"/>
          <w:sz w:val="18"/>
          <w:szCs w:val="18"/>
          <w:lang w:val="en-US"/>
        </w:rPr>
      </w:pPr>
      <w:r w:rsidRPr="001A5533">
        <w:rPr>
          <w:rFonts w:ascii="Times New Roman" w:hAnsi="Times New Roman" w:cs="Times New Roman"/>
          <w:sz w:val="18"/>
          <w:szCs w:val="18"/>
          <w:lang w:val="en-US"/>
        </w:rPr>
        <w:t xml:space="preserve">                                              n   i    i,n</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lang w:val="en-US"/>
        </w:rPr>
        <w:t xml:space="preserve">                                     </w:t>
      </w:r>
      <w:r w:rsidRPr="001A5533">
        <w:rPr>
          <w:rFonts w:ascii="Times New Roman" w:hAnsi="Times New Roman" w:cs="Times New Roman"/>
          <w:sz w:val="18"/>
          <w:szCs w:val="18"/>
        </w:rPr>
        <w:t>K = -------------------,</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n</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где: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коэффициент сложности обеспечения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i</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качества образования соответствующего уровня;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i - принимает значение от 1 до 8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соответствует следующему номеру уровня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 дошкольное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2 - начальное общее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3 - основное общее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4 - среднее (полное) общее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5 - начальное и среднее профессиональное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6 - высшее профессиональное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7 - послевузовское профессиональное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8 - дополнительное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0,05;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0,05;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0,05;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3</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0,05;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4</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0,2;</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0,15;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6</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0,2;</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7</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0,05;</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8</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K    - качество образования соответствующего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i,n</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уровня (i) в субъекте Российской Федерации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(n), где n принимает значения от 1 до 83,</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нумерация присваивается в алфавитном порядке.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Качество определяется соотношением числа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граждан, получающих качественное образование,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соответствующее современным стандартам,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общего числа граждан, имеющих потребность</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получать образование данного уровня. 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определение производится путем проведения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пилотных обследований и экспертных оценок,</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lastRenderedPageBreak/>
        <w:t xml:space="preserve">                               экстраполирующих результаты на федеральный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уровень для расчета целевых значений</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Используются данные Минздравсоцразвития России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 численности детей с ограниченными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возможностями здоровья и детей-инвалидов),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данные Росстата, Минобрнауки России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субъектов Российской Федерации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47" w:name="Par1025"/>
      <w:bookmarkEnd w:id="47"/>
      <w:r w:rsidRPr="001A5533">
        <w:rPr>
          <w:rFonts w:ascii="Times New Roman" w:hAnsi="Times New Roman" w:cs="Times New Roman"/>
        </w:rPr>
        <w:t>&lt;1&gt; При оценке данных по городским жителям в выборки не включаются граждане из социально уязвимых групп населения и группы населения с низкими доходами. Они представлены отдельными выборками.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2"/>
        <w:rPr>
          <w:rFonts w:ascii="Times New Roman" w:hAnsi="Times New Roman" w:cs="Times New Roman"/>
        </w:rPr>
      </w:pPr>
      <w:bookmarkStart w:id="48" w:name="Par1031"/>
      <w:bookmarkEnd w:id="48"/>
      <w:r w:rsidRPr="001A5533">
        <w:rPr>
          <w:rFonts w:ascii="Times New Roman" w:hAnsi="Times New Roman" w:cs="Times New Roman"/>
        </w:rPr>
        <w:t>Приложение N 2</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к методике сбора исходной</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информации и расчета целевых</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индикаторов и показателей</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Федеральной целевой программы</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развития образования</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bookmarkStart w:id="49" w:name="Par1039"/>
      <w:bookmarkEnd w:id="49"/>
      <w:r w:rsidRPr="001A5533">
        <w:rPr>
          <w:rFonts w:ascii="Times New Roman" w:hAnsi="Times New Roman" w:cs="Times New Roman"/>
        </w:rPr>
        <w:t>МЕТОДИЧЕСКИЕ ПОДХОДЫ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К ОПРЕДЕЛЕНИЮ ЦЕЛЕВЫХ ПОКАЗАТЕЛЕЙ ФЕДЕРАЛЬНОЙ ЦЕЛЕВОЙ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ПРОГРАММЫ РАЗВИТИЯ ОБРАЗОВАНИЯ НА 2011 - 2015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Список изменяющих документов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13.07.2012 </w:t>
      </w:r>
      <w:hyperlink r:id="rId100" w:history="1">
        <w:r w:rsidRPr="001A5533">
          <w:rPr>
            <w:rFonts w:ascii="Times New Roman" w:hAnsi="Times New Roman" w:cs="Times New Roman"/>
            <w:color w:val="0000FF"/>
          </w:rPr>
          <w:t>N 716</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12.12.2014 </w:t>
      </w:r>
      <w:hyperlink r:id="rId101" w:history="1">
        <w:r w:rsidRPr="001A5533">
          <w:rPr>
            <w:rFonts w:ascii="Times New Roman" w:hAnsi="Times New Roman" w:cs="Times New Roman"/>
            <w:color w:val="0000FF"/>
          </w:rPr>
          <w:t>N 1360</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Целевые показатели      │        Методические подходы к расчетам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Доля детей с              использование данных Минздравсоцразвития России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ограниченными             о численности детей с ограниченными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возможностями здоровья и  возможностями здоровья и детей-инвалидов;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детей-инвалидов, которым  экспертиза образовательных технологий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созданы условия для       критериев качества общего образования (в том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получения качественного   числе материалов по федеральным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общего образования (в том государственными образовательным стандартам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 с использованием    нового поколения);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дистанционных             проведение обследований и экспертных оценок,</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           экстраполирующих результаты на федеральный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технологий), в общей      уровень для расчета целевых индикаторов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детей с</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ограниченными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возможностями здоровья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детей-инвалидов школьного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возраста</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   Доля детей-сирот и детей, использование данных Минобрнауки России 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(1). оставшихся без попечения  численности детей-сирот и детей, оставшихся без</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родителей,                попечения родителей;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воспитывающихся в         проведение обследований в субъектах Российской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учреждениях, в общем      Федерации и экспертных оценок, экстраполирующих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количестве детей-сирот и  результаты на федеральный уровень для расчета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lastRenderedPageBreak/>
        <w:t xml:space="preserve">     детей, оставшихся без     целевых индикаторов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попечения родителей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(п. 1(1) введен </w:t>
      </w:r>
      <w:hyperlink r:id="rId102" w:history="1">
        <w:r w:rsidRPr="001A5533">
          <w:rPr>
            <w:rFonts w:ascii="Times New Roman" w:hAnsi="Times New Roman" w:cs="Times New Roman"/>
            <w:color w:val="0000FF"/>
            <w:sz w:val="18"/>
            <w:szCs w:val="18"/>
          </w:rPr>
          <w:t>Постановлением</w:t>
        </w:r>
      </w:hyperlink>
      <w:r w:rsidRPr="001A5533">
        <w:rPr>
          <w:rFonts w:ascii="Times New Roman" w:hAnsi="Times New Roman" w:cs="Times New Roman"/>
          <w:sz w:val="18"/>
          <w:szCs w:val="18"/>
        </w:rPr>
        <w:t xml:space="preserve"> Правительства РФ от 13.07.2012 N 716)</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  Доля школьников, которым  использование данных Росстата об общей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предоставлена возможность численности школьников;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обучаться в соответствии  экспертиза материалов Федеральной целевой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 основными современными  </w:t>
      </w:r>
      <w:hyperlink r:id="rId103" w:history="1">
        <w:r w:rsidRPr="001A5533">
          <w:rPr>
            <w:rFonts w:ascii="Times New Roman" w:hAnsi="Times New Roman" w:cs="Times New Roman"/>
            <w:color w:val="0000FF"/>
            <w:sz w:val="18"/>
            <w:szCs w:val="18"/>
          </w:rPr>
          <w:t>программы</w:t>
        </w:r>
      </w:hyperlink>
      <w:r w:rsidRPr="001A5533">
        <w:rPr>
          <w:rFonts w:ascii="Times New Roman" w:hAnsi="Times New Roman" w:cs="Times New Roman"/>
          <w:sz w:val="18"/>
          <w:szCs w:val="18"/>
        </w:rPr>
        <w:t xml:space="preserve"> развития образования на 2006 - 2010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требованиями </w:t>
      </w:r>
      <w:hyperlink w:anchor="Par1487" w:history="1">
        <w:r w:rsidRPr="001A5533">
          <w:rPr>
            <w:rFonts w:ascii="Times New Roman" w:hAnsi="Times New Roman" w:cs="Times New Roman"/>
            <w:color w:val="0000FF"/>
            <w:sz w:val="18"/>
            <w:szCs w:val="18"/>
          </w:rPr>
          <w:t>&lt;1&gt;</w:t>
        </w:r>
      </w:hyperlink>
      <w:r w:rsidRPr="001A5533">
        <w:rPr>
          <w:rFonts w:ascii="Times New Roman" w:hAnsi="Times New Roman" w:cs="Times New Roman"/>
          <w:sz w:val="18"/>
          <w:szCs w:val="18"/>
        </w:rPr>
        <w:t>, в общей годы, федеральных государственных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школьников    образовательных стандартов, санитарных правил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норм, государственных стандартов и иных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нормативных правовых и экспертных документов.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Уточнение по возрастным группам на основе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использования: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оценки экспертов и данных Минобрнауки России;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перечня критериев, учитывающих особенности по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возрастным группам (данные пилотного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обследования, экспертные оценки, требования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санитарных правил и норм, изучение материалов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проектов по разработке федеральных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государственных образовательных стандартов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нового поколения);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пилотных обследований школ, экспертной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экстраполяции полученных результатов</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3.  Доля семей, чьи дети      использование данных Росстата о количестве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старшего дошкольного      домохозяйств в Российской Федерации,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возраста имеют            демографических данных (доля детей дошкольного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возможность получать      возраста). Экспертные оценки общей доли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доступные качественные    домохозяйств, имеющих детей дошкольного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услуги предшкольного      возраста;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в общей      использование данных Росстата и Минобрнауки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семей,        России о численности учреждений для детей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имеющих детей старшего    предшкольного (старшего дошкольного возраста);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дошкольного возраста      экспертиза качества предшкольного образования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формирование критериев на основе материалов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Федеральной целевой </w:t>
      </w:r>
      <w:hyperlink r:id="rId104" w:history="1">
        <w:r w:rsidRPr="001A5533">
          <w:rPr>
            <w:rFonts w:ascii="Times New Roman" w:hAnsi="Times New Roman" w:cs="Times New Roman"/>
            <w:color w:val="0000FF"/>
            <w:sz w:val="18"/>
            <w:szCs w:val="18"/>
          </w:rPr>
          <w:t>программы</w:t>
        </w:r>
      </w:hyperlink>
      <w:r w:rsidRPr="001A5533">
        <w:rPr>
          <w:rFonts w:ascii="Times New Roman" w:hAnsi="Times New Roman" w:cs="Times New Roman"/>
          <w:sz w:val="18"/>
          <w:szCs w:val="18"/>
        </w:rPr>
        <w:t xml:space="preserve"> развития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на 2006 - 2010 годы, федеральных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государственных образовательных стандартов,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санитарных правил и норм, государственных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стандартов и иных нормативных правовых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экспертных документов;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пилотные обследования и экспертная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экстраполяция полученных данных на федеральный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уровень</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3   Доля детей в возрасте от  использование данных Минобрнауки России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(1). 1 года до 7 лет,          региональных органов управления образованием;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охваченных услугами       использование данных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дошкольного образования,  Росстата;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 общей численности детей результаты проектов и мониторинговых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указанного возраста       исследований в рамках реализации Программы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 субъектах Российской Федерации;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экспертная оценка и экстраполяция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полученных результатов на федеральный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уровень для расчета целевых индикаторов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(п. 3(1) введен </w:t>
      </w:r>
      <w:hyperlink r:id="rId105" w:history="1">
        <w:r w:rsidRPr="001A5533">
          <w:rPr>
            <w:rFonts w:ascii="Times New Roman" w:hAnsi="Times New Roman" w:cs="Times New Roman"/>
            <w:color w:val="0000FF"/>
            <w:sz w:val="18"/>
            <w:szCs w:val="18"/>
          </w:rPr>
          <w:t>Постановлением</w:t>
        </w:r>
      </w:hyperlink>
      <w:r w:rsidRPr="001A5533">
        <w:rPr>
          <w:rFonts w:ascii="Times New Roman" w:hAnsi="Times New Roman" w:cs="Times New Roman"/>
          <w:sz w:val="18"/>
          <w:szCs w:val="18"/>
        </w:rPr>
        <w:t xml:space="preserve"> Правительства РФ от 13.07.2012 N 716)</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4.  Доля детей школьного      использование данных Росстата о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возраста, имеющих         школьников, численности учреждений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возможность по выбору     дополнительного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w:t>
      </w:r>
      <w:hyperlink w:anchor="Par1488" w:history="1">
        <w:r w:rsidRPr="001A5533">
          <w:rPr>
            <w:rFonts w:ascii="Times New Roman" w:hAnsi="Times New Roman" w:cs="Times New Roman"/>
            <w:color w:val="0000FF"/>
            <w:sz w:val="18"/>
            <w:szCs w:val="18"/>
          </w:rPr>
          <w:t>&lt;2&gt;</w:t>
        </w:r>
      </w:hyperlink>
      <w:r w:rsidRPr="001A5533">
        <w:rPr>
          <w:rFonts w:ascii="Times New Roman" w:hAnsi="Times New Roman" w:cs="Times New Roman"/>
          <w:sz w:val="18"/>
          <w:szCs w:val="18"/>
        </w:rPr>
        <w:t xml:space="preserve"> получать доступные    использование данных Минобрнауки России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качественные услуги       субъектов Российской Федерации о деятельности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дополнительного           (профиль, численность слушателей) учреждений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в общей      дополнительного образования в региональном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детей         разрезе;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школьного возраста        экспертиза качества услуг дополнительного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и формирование критериев;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пилотные обследования и экспертная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экстраполяция данных на федеральный уровень</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5.  Доля семей, имеющих       использование данных Росстата о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возможность посещать      домохозяйств, численности образовательных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досуговые мероприятия в   учреждений, численности учащихся;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           пилотные обследования по организации досуговых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учреждениях по месту      мероприятий в образовательных учреждениях во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жительства во внеучебное  внеучебное время;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время, в общей            использование данных муниципалитетов 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семей,        численности семей в районе обследованных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имеющих детей школьного   образовательных учреждений;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возраста                  экспертная экстраполяция таких данных на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федеральный уровень</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6.  Доля учителей, прошедших  использование данных Минобрнауки России об</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обучение по новым         общей численности учителей;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адресным моделям          использование данных экспертов и структур,</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повышения квалификации и  ответственных за подготовку адресных моделей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имевшим возможность       за повышение квалификации учителей;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выбора программ обучения, выборочный опрос педагогов, прошедших обучение,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 общей численности       о возможности выбора программ обучения;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учителей                  экспертная экстраполяция целевых значений на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последующие периоды</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7.  Доля специалистов         использование данных Минобрнауки России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преподавательского и      региональных органов управления образованием об</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управленческого корпуса   общей численности учителей и об учителях,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системы дошкольного и     прошедших переподготовку и повышение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общего образования,       квалификации;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обеспечивающих            результаты проектов и мониторинговых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распространение           исследований в рамках реализации Программы;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современных моделей       экспертная экстраполяция полученных результатов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доступного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качественного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а также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моделей региональных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муниципальных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 систем,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обеспечивающих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государственно-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общественный характер</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управления образованием,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 общем числе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специалистов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преподавательского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управленческого корпуса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системы дошкольного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общего образования</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8.  Доля образовательных      использование данных Минобрнауки России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систем субъектов          региональных органов управления образованием;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Российской Федерации и    использование данных Росстата;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муниципалитетов,          результаты проектов и мониторинговых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охваченных процессами     исследований в рамках реализации Программы;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переподготовки и          экспертная экстраполяция полученных результатов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повышения квалификации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преподавательского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управленческого корпуса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системы дошкольного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общего образования на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базе стажировочных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площадок, созданных для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распространения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современных моделей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доступного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качественного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а также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моделей региональных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муниципальных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 систем,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обеспечивающих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lastRenderedPageBreak/>
        <w:t xml:space="preserve">     государственно-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общественный характер</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управления образованием,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 общем числе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 систем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субъектов Российской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Федерации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муниципалитетов</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9.  Доля учителей, эффективно использование данных Минобрнауки России,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использующих современные  субъектов Российской Федерации об общей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образовательные           численности учителей;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технологии (в том числе   формирование критериев для современных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информационно-            образовательных технологий (на основе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коммуникационные          материалов Федеральной целевой </w:t>
      </w:r>
      <w:hyperlink r:id="rId106" w:history="1">
        <w:r w:rsidRPr="001A5533">
          <w:rPr>
            <w:rFonts w:ascii="Times New Roman" w:hAnsi="Times New Roman" w:cs="Times New Roman"/>
            <w:color w:val="0000FF"/>
            <w:sz w:val="18"/>
            <w:szCs w:val="18"/>
          </w:rPr>
          <w:t>программы</w:t>
        </w:r>
      </w:hyperlink>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технологии) в             развития образования на 2006 - 2010 годы,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профессиональной          федеральных государственных образовательных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деятельности, в общей     стандартов и др.);</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учителей      опрос (в том числе с использованием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информационно-коммуникационных технологий)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целевых групп (учителя, учащиеся, работники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об использовании учителями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информационно-коммуникационных технологий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современных образовательных технологий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профессиональной деятельности;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экспертная экстраполяция полученных данных,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том числе на основе планируемых мероприятий по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внедрению современных образовательных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технологий</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10. Доля учителей,            использование данных Минобрнауки России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участвующих в             субъектов Российской Федерации об общей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деятельности              численности учителей;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профессиональных сетевых  запросы в профессиональные сетевые сообщества,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сообществ и               саморегулирующие организации, изучение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саморегулируемых          доступных материалов;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организаций и регулярно   выборочные опросы и пилотные исследования об</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получающих в них          участии в деятельности сообществ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профессиональную помощь и саморегулирующих организаций, профессиональной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поддержку, в общей        помощи и поддержке;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учителей      экспертная экстраполяция результатов с учетом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заявленных планов деятельности сообществ</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11. Доля выпускников 9        использование данных Росстата о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классов, проживающих в    учащихся по возрастным группам и с учетом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сельской местности, на    территориального распределения;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удаленных и               пилотные исследования и выборочные опросы по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труднодоступных           поводу возможности выбора профиля обучения,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территориях, которым      том числе дистанционного или в учреждениях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предоставлена возможность профессионального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выбора профиля обучения,  экспертная экстраполяция полученных результатов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 том числе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дистанционного или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учреждениях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в общей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выпускников 9</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классов, проживающих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сельской местности, на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удаленных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труднодоступных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территориях</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12. Доля занятых в экономике, использование данных Росстата о занятости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прошедших за отчетный год населения;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обучение по программам    составление перечня различных форм получения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непрерывного образования  непрерывного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(включая повышение        проведение выборочных исследований, запросы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квалификации,             учреждения профессионального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переподготовку), в том    изучение программ дистанционного обучения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lastRenderedPageBreak/>
        <w:t xml:space="preserve">     числе в ресурсных центрах практики их использования;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на базе учреждений        экспертные оценки и экспертная экстраполяция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         полученных данных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в общей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занятых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экономике</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13. Доля студентов учреждений использование данных Росстата о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начального и среднего     учащихся начального и среднего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         профессионального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обучающихся  пилотные исследования участия работодателей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 образовательным        деятельности учреждений среднего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программам, в реализации  профессионального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которых участвуют         проведение опросов (в том числе о планах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работодатели (включая     участия работодателей в будущем);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организацию учебной и     экспертные оценки и экстраполяция полученных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производственной          данных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практики, предоставление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оборудования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материалов, участие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разработке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 программ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 оценке результатов их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освоения, проведении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учебных занятий), в общей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студентов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учреждений начального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среднего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14. Доля выпускников дневной  использование данных Росстата о численности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(очной) формы обучения по выпускников и учащихся дневной (очной) формы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основным образовательным  обучения;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программам                определение общей направленности изменений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         актуальности и востребованности сфер рынка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(включая      труда при трудоустройстве по окончании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программы высшего         обучения;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         пилотные обследования трудоустройства в течение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первого года после выпуска. Проведение опросов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трудоустроившихся не      целевых групп (учреждения профессионального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позднее завершения        образования, выпускники, работодатели);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первого года после        экспертные оценки и экстраполяция полученных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выпуска, в общей          данных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выпускников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дневной (очной) формы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обучения по основным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программам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соответствующего года</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15. Рост обеспеченности       использование данных Федеральной целевой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учебно-лабораторными      </w:t>
      </w:r>
      <w:hyperlink r:id="rId107" w:history="1">
        <w:r w:rsidRPr="001A5533">
          <w:rPr>
            <w:rFonts w:ascii="Times New Roman" w:hAnsi="Times New Roman" w:cs="Times New Roman"/>
            <w:color w:val="0000FF"/>
            <w:sz w:val="18"/>
            <w:szCs w:val="18"/>
          </w:rPr>
          <w:t>программы</w:t>
        </w:r>
      </w:hyperlink>
      <w:r w:rsidRPr="001A5533">
        <w:rPr>
          <w:rFonts w:ascii="Times New Roman" w:hAnsi="Times New Roman" w:cs="Times New Roman"/>
          <w:sz w:val="18"/>
          <w:szCs w:val="18"/>
        </w:rPr>
        <w:t xml:space="preserve"> развития образования на 2006 - 2010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помещениями по отношению  годы, анализ изменений показателя, экспертные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 нормативу на одного     уточнения на основе заявленных планов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студента в 2005 году      мероприятий по улучшению обеспеченности учебно-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лабораторными помещениями;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экспертная экстраполяция</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16. Доля студентов,           использование данных Росстата об общей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обучающихся по            численности студентов вузов;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программам, в которые     использование данных проектов Федеральной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включена возможность их   целевой </w:t>
      </w:r>
      <w:hyperlink r:id="rId108" w:history="1">
        <w:r w:rsidRPr="001A5533">
          <w:rPr>
            <w:rFonts w:ascii="Times New Roman" w:hAnsi="Times New Roman" w:cs="Times New Roman"/>
            <w:color w:val="0000FF"/>
            <w:sz w:val="18"/>
            <w:szCs w:val="18"/>
          </w:rPr>
          <w:t>программы</w:t>
        </w:r>
      </w:hyperlink>
      <w:r w:rsidRPr="001A5533">
        <w:rPr>
          <w:rFonts w:ascii="Times New Roman" w:hAnsi="Times New Roman" w:cs="Times New Roman"/>
          <w:sz w:val="18"/>
          <w:szCs w:val="18"/>
        </w:rPr>
        <w:t xml:space="preserve"> развития образования на 2006</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частичной реализации (в   - 2010 годы, формирование запросов в вузы;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том числе стажировки) в   проведение выборочных обследований и опросов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зарубежных вузах, в общей студентов и работников вузов о наличии и планах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студентов     по формированию возможностей реализовать часть</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вузов                     программы (в том числе стажировки) в зарубежных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lastRenderedPageBreak/>
        <w:t xml:space="preserve">                               вузах;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экспертные оценки и экстраполяция</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17. Доля преподавателей,      использование данных Росстата, Минобрнауки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которые работают в вузах, России и субъектов Российской Федерации 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участвующих в             численности преподавателей вузов;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межвузовской кооперации,  исследование деятельности и планов развития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 имеют возможность       межвузовской кооперации на основе проектов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проводить исследования на Программы и иных инициатив;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базе других учреждений, в проведение опросов целевых групп;</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общей численности         экспертные оценки и экстраполяция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преподавателей вузов</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18. Доля семей, имеющих       изучение соответствующих проектов, экспертные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возможность оперативно в  оценки;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электронном виде получать проведение опросов учреждений образования 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информацию об             перспективах внедрения электронного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успеваемости своих детей, документооборота;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 общей численности       экспертная экстраполяция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семей, имеющих детей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школьного возраста</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19. Доля образовательных      изучение интернет-ресурсов образовательных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учреждений, открыто       учреждений;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предоставляющих           изучение материалов проектов Программы,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достоверную публичную     федеральной целевой </w:t>
      </w:r>
      <w:hyperlink r:id="rId109" w:history="1">
        <w:r w:rsidRPr="001A5533">
          <w:rPr>
            <w:rFonts w:ascii="Times New Roman" w:hAnsi="Times New Roman" w:cs="Times New Roman"/>
            <w:color w:val="0000FF"/>
            <w:sz w:val="18"/>
            <w:szCs w:val="18"/>
          </w:rPr>
          <w:t>программы</w:t>
        </w:r>
      </w:hyperlink>
      <w:r w:rsidRPr="001A5533">
        <w:rPr>
          <w:rFonts w:ascii="Times New Roman" w:hAnsi="Times New Roman" w:cs="Times New Roman"/>
          <w:sz w:val="18"/>
          <w:szCs w:val="18"/>
        </w:rPr>
        <w:t xml:space="preserve"> "Электронная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информацию о своей        Россия (2002 - 2010 годы)" и др.;</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деятельности на основе    экспертные оценки и экстраполяция с учетом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системы                   заявленных перспектив развития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автоматизированного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мониторинга, в общем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 образовательных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учреждений</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20. Количество уровней        использование данных результатов проектов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на которых   Программы;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реализуются возможности   проведение выборочных обследований и контроля,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объективной оценки        проведение аттестации, экспертные оценки,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качества образования      проведение опросов целевых групп на всех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уровнях (федеральный уровень, уровень субъектов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Российской Федерации, муниципальный уровень)</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21. Доля обучающихся в общей  использование данных результатов проектов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численности обучающихся   Программы;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на всех уровнях           проведение выборочных обследований и контроля,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получивших   проведение аттестации, экспертные оценки,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оценку своих достижений   проведение опросов целевых групп на всех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 том числе с            уровнях (федеральный уровень, уровень субъектов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использованием            Российской Федерации, муниципальный уровень)</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информационно-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коммуникационных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технологий) через</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добровольные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обязательные процедуры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оценивания для построения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на основе этого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индивидуальной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траектории,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способствующей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социализации личности</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22. Доля органов управления   использование данных результатов проектов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образованием субъектов    Программы;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Российской Федерации,     проведение выборочных обследований и контроля,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интегрированных с единой  экспертные оценки, проведение опросов целевых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информационно-            групп на уровне субъектов Российской Федерации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аналитической системой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управления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образовательной средой, 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lastRenderedPageBreak/>
        <w:t xml:space="preserve">     общем числе органов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управления образованием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субъектов Российской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Федерации</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23. Доля укрупненных          использование данных результатов проектов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направлений подготовки и  Программы;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специальностей, в         проведение выборочных обследований и контроля,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отношении которых         экспертные оценки, проведение опросов целевых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внедрены механизмы        групп на уровне субъектов Российской Федерации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сертификации квалификаций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выпускников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учреждений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профессионального</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образования, в общем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числе укрупненных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направлений подготовки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специальностей</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24. Доля укрупненных          использование данных результатов проектов</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направлений подготовки и  Программы;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специальностей, по        проведение выборочных обследований и контроля,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которым осуществляется    экспертные оценки, проведение опросов целевых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общественно-              групп на уровне субъектов Российской Федерации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профессиональная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аккредитация реализуемых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образовательных программ,</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 общем числе укрупненных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направлений подготовки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специальностей</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25. Доля нарушений при        целевой показатель (</w:t>
      </w:r>
      <w:r w:rsidRPr="001A5533">
        <w:rPr>
          <w:rFonts w:ascii="Times New Roman" w:hAnsi="Times New Roman" w:cs="Times New Roman"/>
          <w:position w:val="-12"/>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6.5pt">
            <v:imagedata r:id="rId110" o:title=""/>
          </v:shape>
        </w:pict>
      </w:r>
      <w:r w:rsidRPr="001A5533">
        <w:rPr>
          <w:rFonts w:ascii="Times New Roman" w:hAnsi="Times New Roman" w:cs="Times New Roman"/>
          <w:sz w:val="18"/>
          <w:szCs w:val="18"/>
        </w:rPr>
        <w:t>) рассчитывается на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проведении единого        основе вычисления отношения количества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государственного          выявленных посредством онлайн-видеотрансляции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экзамена, выявленных с    на единый портал (smotriege.ru)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помощью                   подтвержденных нарушений процедуры проведения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видеонаблюдения, в        единого государственного экзамена (акты</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общем количестве          удаления учащихся с государственной итоговой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выявленных нарушений      аттестации, протоколы об административных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при проведении единого    правонарушениях) к общему количеству выявленных</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государственного          и подтвержденных нарушений при проведении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экзамена                  единого государственного экзамена по следующей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формуле:</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w:t>
      </w:r>
      <w:r w:rsidRPr="001A5533">
        <w:rPr>
          <w:rFonts w:ascii="Times New Roman" w:hAnsi="Times New Roman" w:cs="Times New Roman"/>
          <w:position w:val="-30"/>
          <w:sz w:val="18"/>
          <w:szCs w:val="18"/>
        </w:rPr>
        <w:pict>
          <v:shape id="_x0000_i1026" type="#_x0000_t75" style="width:48pt;height:31.5pt">
            <v:imagedata r:id="rId111" o:title=""/>
          </v:shape>
        </w:pict>
      </w:r>
      <w:r w:rsidRPr="001A5533">
        <w:rPr>
          <w:rFonts w:ascii="Times New Roman" w:hAnsi="Times New Roman" w:cs="Times New Roman"/>
          <w:sz w:val="18"/>
          <w:szCs w:val="18"/>
        </w:rPr>
        <w:t>,</w:t>
      </w: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где:</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w:t>
      </w:r>
      <w:r w:rsidRPr="001A5533">
        <w:rPr>
          <w:rFonts w:ascii="Times New Roman" w:hAnsi="Times New Roman" w:cs="Times New Roman"/>
          <w:position w:val="-12"/>
          <w:sz w:val="18"/>
          <w:szCs w:val="18"/>
        </w:rPr>
        <w:pict>
          <v:shape id="_x0000_i1027" type="#_x0000_t75" style="width:15pt;height:16.5pt">
            <v:imagedata r:id="rId112" o:title=""/>
          </v:shape>
        </w:pict>
      </w:r>
      <w:r w:rsidRPr="001A5533">
        <w:rPr>
          <w:rFonts w:ascii="Times New Roman" w:hAnsi="Times New Roman" w:cs="Times New Roman"/>
          <w:sz w:val="18"/>
          <w:szCs w:val="18"/>
        </w:rPr>
        <w:t xml:space="preserve"> - количество выявленных посредством онлайн-</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видеотрансляции на единый портал (smotriege.ru)</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 подтвержденных нарушений процедуры проведения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единого государственного экзамена;</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w:t>
      </w:r>
      <w:r w:rsidRPr="001A5533">
        <w:rPr>
          <w:rFonts w:ascii="Times New Roman" w:hAnsi="Times New Roman" w:cs="Times New Roman"/>
          <w:position w:val="-12"/>
          <w:sz w:val="18"/>
          <w:szCs w:val="18"/>
        </w:rPr>
        <w:pict>
          <v:shape id="_x0000_i1028" type="#_x0000_t75" style="width:15pt;height:16.5pt">
            <v:imagedata r:id="rId113" o:title=""/>
          </v:shape>
        </w:pict>
      </w:r>
      <w:r w:rsidRPr="001A5533">
        <w:rPr>
          <w:rFonts w:ascii="Times New Roman" w:hAnsi="Times New Roman" w:cs="Times New Roman"/>
          <w:sz w:val="18"/>
          <w:szCs w:val="18"/>
        </w:rPr>
        <w:t xml:space="preserve"> - общее количество выявленных 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подтвержденных нарушений.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Для определения значений </w:t>
      </w:r>
      <w:r w:rsidRPr="001A5533">
        <w:rPr>
          <w:rFonts w:ascii="Times New Roman" w:hAnsi="Times New Roman" w:cs="Times New Roman"/>
          <w:position w:val="-12"/>
          <w:sz w:val="18"/>
          <w:szCs w:val="18"/>
        </w:rPr>
        <w:pict>
          <v:shape id="_x0000_i1029" type="#_x0000_t75" style="width:15pt;height:16.5pt">
            <v:imagedata r:id="rId112" o:title=""/>
          </v:shape>
        </w:pict>
      </w:r>
      <w:r w:rsidRPr="001A5533">
        <w:rPr>
          <w:rFonts w:ascii="Times New Roman" w:hAnsi="Times New Roman" w:cs="Times New Roman"/>
          <w:sz w:val="18"/>
          <w:szCs w:val="18"/>
        </w:rPr>
        <w:t xml:space="preserve"> и </w:t>
      </w:r>
      <w:r w:rsidRPr="001A5533">
        <w:rPr>
          <w:rFonts w:ascii="Times New Roman" w:hAnsi="Times New Roman" w:cs="Times New Roman"/>
          <w:position w:val="-12"/>
          <w:sz w:val="18"/>
          <w:szCs w:val="18"/>
        </w:rPr>
        <w:pict>
          <v:shape id="_x0000_i1030" type="#_x0000_t75" style="width:15pt;height:16.5pt">
            <v:imagedata r:id="rId113" o:title=""/>
          </v:shape>
        </w:pict>
      </w:r>
      <w:r w:rsidRPr="001A5533">
        <w:rPr>
          <w:rFonts w:ascii="Times New Roman" w:hAnsi="Times New Roman" w:cs="Times New Roman"/>
          <w:sz w:val="18"/>
          <w:szCs w:val="18"/>
        </w:rPr>
        <w:t xml:space="preserve"> используются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данные Рособрнадзора, органов государственной</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власти субъектов Российской Федерации,</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осуществляющих управление в сфере образования,</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                               и портала smotriege.ru.</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 xml:space="preserve">(п. 25 введен </w:t>
      </w:r>
      <w:hyperlink r:id="rId114" w:history="1">
        <w:r w:rsidRPr="001A5533">
          <w:rPr>
            <w:rFonts w:ascii="Times New Roman" w:hAnsi="Times New Roman" w:cs="Times New Roman"/>
            <w:color w:val="0000FF"/>
            <w:sz w:val="18"/>
            <w:szCs w:val="18"/>
          </w:rPr>
          <w:t>Постановлением</w:t>
        </w:r>
      </w:hyperlink>
      <w:r w:rsidRPr="001A5533">
        <w:rPr>
          <w:rFonts w:ascii="Times New Roman" w:hAnsi="Times New Roman" w:cs="Times New Roman"/>
          <w:sz w:val="18"/>
          <w:szCs w:val="18"/>
        </w:rPr>
        <w:t xml:space="preserve"> Правительства РФ от 12.12.2014 N 1360)</w:t>
      </w:r>
    </w:p>
    <w:p w:rsidR="001A5533" w:rsidRPr="001A5533" w:rsidRDefault="001A5533">
      <w:pPr>
        <w:pStyle w:val="ConsPlusCell"/>
        <w:jc w:val="both"/>
        <w:rPr>
          <w:rFonts w:ascii="Times New Roman" w:hAnsi="Times New Roman" w:cs="Times New Roman"/>
          <w:sz w:val="18"/>
          <w:szCs w:val="18"/>
        </w:rPr>
      </w:pPr>
      <w:r w:rsidRPr="001A5533">
        <w:rPr>
          <w:rFonts w:ascii="Times New Roman" w:hAnsi="Times New Roman" w:cs="Times New Roman"/>
          <w:sz w:val="18"/>
          <w:szCs w:val="18"/>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50" w:name="Par1487"/>
      <w:bookmarkEnd w:id="50"/>
      <w:r w:rsidRPr="001A5533">
        <w:rPr>
          <w:rFonts w:ascii="Times New Roman" w:hAnsi="Times New Roman" w:cs="Times New Roman"/>
        </w:rPr>
        <w:lastRenderedPageBreak/>
        <w:t xml:space="preserve">&lt;1&gt; Перечень основных современных требований установлен в соответствии с санитарными </w:t>
      </w:r>
      <w:hyperlink r:id="rId115" w:history="1">
        <w:r w:rsidRPr="001A5533">
          <w:rPr>
            <w:rFonts w:ascii="Times New Roman" w:hAnsi="Times New Roman" w:cs="Times New Roman"/>
            <w:color w:val="0000FF"/>
          </w:rPr>
          <w:t>правилами</w:t>
        </w:r>
      </w:hyperlink>
      <w:r w:rsidRPr="001A5533">
        <w:rPr>
          <w:rFonts w:ascii="Times New Roman" w:hAnsi="Times New Roman" w:cs="Times New Roman"/>
        </w:rPr>
        <w:t xml:space="preserve"> и нормами, федеральными государственными образовательными стандартами и другими регламентирующими документами.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51" w:name="Par1488"/>
      <w:bookmarkEnd w:id="51"/>
      <w:r w:rsidRPr="001A5533">
        <w:rPr>
          <w:rFonts w:ascii="Times New Roman" w:hAnsi="Times New Roman" w:cs="Times New Roman"/>
        </w:rPr>
        <w:t>&lt;2&gt; Не менее 3 доступных предложений из разных областей знаний и сфер деятельности.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2"/>
        <w:rPr>
          <w:rFonts w:ascii="Times New Roman" w:hAnsi="Times New Roman" w:cs="Times New Roman"/>
        </w:rPr>
      </w:pPr>
      <w:bookmarkStart w:id="52" w:name="Par1494"/>
      <w:bookmarkEnd w:id="52"/>
      <w:r w:rsidRPr="001A5533">
        <w:rPr>
          <w:rFonts w:ascii="Times New Roman" w:hAnsi="Times New Roman" w:cs="Times New Roman"/>
        </w:rPr>
        <w:t>Приложение N 3</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к методике сбора исходной</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информации и расчета целевых</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индикаторов и показателей</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Федеральной целевой программы</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развития образования</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bookmarkStart w:id="53" w:name="Par1502"/>
      <w:bookmarkEnd w:id="53"/>
      <w:r w:rsidRPr="001A5533">
        <w:rPr>
          <w:rFonts w:ascii="Times New Roman" w:hAnsi="Times New Roman" w:cs="Times New Roman"/>
        </w:rPr>
        <w:t>БАЗОВЫЕ ЗНАЧЕНИЯ ПОКАЗАТЕЛЕЙ,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РАССЧИТАННЫЕ НА ОСНОВЕ МЕТОДОВ ЭКСПЕРТНОЙ ОЦЕНКИ</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Список изменяющих документов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w:t>
      </w:r>
      <w:hyperlink r:id="rId116"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13.07.2012 N 716)</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Показатели                     │ Единица  │ Базовое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│измерения │ значение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          │(2010 год)</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w:t>
      </w:r>
    </w:p>
    <w:p w:rsidR="001A5533" w:rsidRPr="001A5533" w:rsidRDefault="001A5533">
      <w:pPr>
        <w:pStyle w:val="ConsPlusCell"/>
        <w:jc w:val="both"/>
        <w:rPr>
          <w:rFonts w:ascii="Times New Roman" w:hAnsi="Times New Roman" w:cs="Times New Roman"/>
          <w:sz w:val="20"/>
          <w:szCs w:val="20"/>
        </w:rPr>
      </w:pPr>
      <w:bookmarkStart w:id="54" w:name="Par1513"/>
      <w:bookmarkEnd w:id="54"/>
      <w:r w:rsidRPr="001A5533">
        <w:rPr>
          <w:rFonts w:ascii="Times New Roman" w:hAnsi="Times New Roman" w:cs="Times New Roman"/>
          <w:sz w:val="20"/>
          <w:szCs w:val="20"/>
        </w:rPr>
        <w:t xml:space="preserve">    Задача "Модернизация общего и дошкольного образования как института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социального развития"</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  Доля детей с ограниченными возможностями       процентов      30</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здоровья и детей-инвалидов, которым созданы</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условия для получения качественного общего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образования (в том числе с использованием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дистанционных образовательных технологий),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общей численности детей с ограниченными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возможностями здоровья и детей-инвалидов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школьного возраста</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  Доля детей-сирот и детей, оставшихся без       процентов     74,5</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 попечения родителей, которым предоставлена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возможность социализации, в общем количестве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детей-сирот и детей, оставшихся без попечения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родителей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(п. 1(1) введен </w:t>
      </w:r>
      <w:hyperlink r:id="rId117" w:history="1">
        <w:r w:rsidRPr="001A5533">
          <w:rPr>
            <w:rFonts w:ascii="Times New Roman" w:hAnsi="Times New Roman" w:cs="Times New Roman"/>
            <w:color w:val="0000FF"/>
            <w:sz w:val="20"/>
            <w:szCs w:val="20"/>
          </w:rPr>
          <w:t>Постановлением</w:t>
        </w:r>
      </w:hyperlink>
      <w:r w:rsidRPr="001A5533">
        <w:rPr>
          <w:rFonts w:ascii="Times New Roman" w:hAnsi="Times New Roman" w:cs="Times New Roman"/>
          <w:sz w:val="20"/>
          <w:szCs w:val="20"/>
        </w:rPr>
        <w:t xml:space="preserve"> Правительства РФ от 13.07.2012 N 716)</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2.  Доля школьников, которым предоставлена            -"-         48</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возможность обучаться в соответствии с</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основными современными требованиями </w:t>
      </w:r>
      <w:hyperlink w:anchor="Par1717" w:history="1">
        <w:r w:rsidRPr="001A5533">
          <w:rPr>
            <w:rFonts w:ascii="Times New Roman" w:hAnsi="Times New Roman" w:cs="Times New Roman"/>
            <w:color w:val="0000FF"/>
            <w:sz w:val="20"/>
            <w:szCs w:val="20"/>
          </w:rPr>
          <w:t>&lt;1&gt;</w:t>
        </w:r>
      </w:hyperlink>
      <w:r w:rsidRPr="001A5533">
        <w:rPr>
          <w:rFonts w:ascii="Times New Roman" w:hAnsi="Times New Roman" w:cs="Times New Roman"/>
          <w:sz w:val="20"/>
          <w:szCs w:val="20"/>
        </w:rPr>
        <w:t>,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общей численности школьников</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3.  Доля семей, чьи дети старшего дошкольного         -"-         65</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возраста имеют возможность получать доступные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качественные услуги предшкольного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 общей численности семей, имеющих детей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старшего дошкольного возраста</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3.  Доля детей в возрасте от 1 года до 7 лет,      процентов     58,3</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lastRenderedPageBreak/>
        <w:t xml:space="preserve"> (1). охваченных услугами дошкольного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 общей численности детей указанного возраста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(п. 3(1) введен </w:t>
      </w:r>
      <w:hyperlink r:id="rId118" w:history="1">
        <w:r w:rsidRPr="001A5533">
          <w:rPr>
            <w:rFonts w:ascii="Times New Roman" w:hAnsi="Times New Roman" w:cs="Times New Roman"/>
            <w:color w:val="0000FF"/>
            <w:sz w:val="20"/>
            <w:szCs w:val="20"/>
          </w:rPr>
          <w:t>Постановлением</w:t>
        </w:r>
      </w:hyperlink>
      <w:r w:rsidRPr="001A5533">
        <w:rPr>
          <w:rFonts w:ascii="Times New Roman" w:hAnsi="Times New Roman" w:cs="Times New Roman"/>
          <w:sz w:val="20"/>
          <w:szCs w:val="20"/>
        </w:rPr>
        <w:t xml:space="preserve"> Правительства РФ от 13.07.2012 N 716)</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4.  Доля детей школьного возраста, имеющих         процентов      25</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возможность по выбору </w:t>
      </w:r>
      <w:hyperlink w:anchor="Par1718" w:history="1">
        <w:r w:rsidRPr="001A5533">
          <w:rPr>
            <w:rFonts w:ascii="Times New Roman" w:hAnsi="Times New Roman" w:cs="Times New Roman"/>
            <w:color w:val="0000FF"/>
            <w:sz w:val="20"/>
            <w:szCs w:val="20"/>
          </w:rPr>
          <w:t>&lt;2&gt;</w:t>
        </w:r>
      </w:hyperlink>
      <w:r w:rsidRPr="001A5533">
        <w:rPr>
          <w:rFonts w:ascii="Times New Roman" w:hAnsi="Times New Roman" w:cs="Times New Roman"/>
          <w:sz w:val="20"/>
          <w:szCs w:val="20"/>
        </w:rPr>
        <w:t xml:space="preserve"> получать доступные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качественные услуги дополнительного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образования, в общей численности детей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школьного возраста</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5.  Доля семей, имеющих возможность посещать          -"-         7</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досуговые мероприятия в образовательных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учреждениях по месту жительства во внеучебное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время, в общей численности семей, имеющих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детей школьного возраста</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6.  Доля учителей, прошедших обучение по новым        -"-         3</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адресным моделям повышения квалификации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имевшим возможность выбора программ обучения,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 общей численности учителей</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7.  Доля специалистов преподавательского и            -"-         15</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управленческого корпуса системы дошкольного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общего образования, обеспечивающих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распространение современных моделей доступного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 качественного образования, а также моделей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региональных и муниципальных образовательных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систем, обеспечивающих государственно-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общественный характер управления образованием,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 общей численности специалистов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преподавательского и управленческого корпуса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системы дошкольного и общего образования</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8.  Доля образовательных систем субъектов          процентов      -</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Российской Федерации и муниципалитетов,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охваченных процессами переподготовки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повышения квалификации преподавательского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управленческого корпуса системы дошкольного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общего образования на базе площадок, созданных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для распространения современных моделей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доступного и качественного образования, а</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также моделей региональных и муниципальных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образовательных систем, обеспечивающих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государственно-общественный характер</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управления образованием, в общем числе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образовательных систем субъектов Российской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Федерации и муниципалитетов</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9.  Доля учителей, эффективно использующих            -"-         26</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современные образовательные технологии (в том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числе информационно-коммуникационные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технологии) в профессиональной деятельности,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общей численности учителей</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10.  Доля учителей, участвующих в деятельности         -"-         5</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профессиональных сетевых сообществ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саморегулируемых организаций и регулярно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получающих в них профессиональную помощь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поддержку, в общей численности учителей</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11.  Доля выпускников 9 классов, проживающих в         -"-         34</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сельской местности, на удаленных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труднодоступных территориях, которым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lastRenderedPageBreak/>
        <w:t xml:space="preserve">      предоставлена возможность выбора профиля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обучения, в том числе дистанционного или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учреждениях профессионального образования,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общей численности выпускников 9 классов,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проживающих в сельской местности, на удаленных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 труднодоступных территориях</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bookmarkStart w:id="55" w:name="Par1614"/>
      <w:bookmarkEnd w:id="55"/>
      <w:r w:rsidRPr="001A5533">
        <w:rPr>
          <w:rFonts w:ascii="Times New Roman" w:hAnsi="Times New Roman" w:cs="Times New Roman"/>
          <w:sz w:val="20"/>
          <w:szCs w:val="20"/>
        </w:rPr>
        <w:t xml:space="preserve">        Задача "Приведение содержания и структуры профессионального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образования в соответствие с потребностями рынка труда"</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12.  Доля занятых в экономике, прошедших за         процентов      23</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отчетный год обучение по программам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непрерывного образования (включая повышение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квалификации, переподготовку), в том числе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ресурсных центрах на базе учреждений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профессионального образования, в общей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численности занятых в экономике</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13.  Доля студентов учреждений начального и            -"-         15</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среднего профессионального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обучающихся по образовательным программам,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реализации которых участвуют работодатели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(включая организацию учебной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производственной практики, предоставление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оборудования и материалов, участие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разработке образовательных программ и оценке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результатов их освоения, проведении учебных</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занятий), в общей численности студентов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учреждений начального и среднего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профессионального образования</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14.  Доля выпускников дневной (очной) формы            -"-         72</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обучения по основным образовательным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программам профессионального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(включая программы высшего профессионального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образования), трудоустроившихся не позднее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завершения первого года после выпуска, в общей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численности выпускников дневной (очной) формы</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обучения по основным образовательным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программам профессионального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соответствующего года</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15.  Рост обеспеченности учебно-лабораторными          -"-        5,6</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помещениями по нормативу на одного студента по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отношению к 2005 году </w:t>
      </w:r>
      <w:hyperlink w:anchor="Par1719" w:history="1">
        <w:r w:rsidRPr="001A5533">
          <w:rPr>
            <w:rFonts w:ascii="Times New Roman" w:hAnsi="Times New Roman" w:cs="Times New Roman"/>
            <w:color w:val="0000FF"/>
            <w:sz w:val="20"/>
            <w:szCs w:val="20"/>
          </w:rPr>
          <w:t>&lt;3&gt;</w:t>
        </w:r>
      </w:hyperlink>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16.  Доля студентов, обучающихся по программам, в   процентов      3</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которые включена возможность их частичной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реализации (в том числе стажировки)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зарубежных вузах, в общей численности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студентов вузов</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17.  Доля преподавателей, которые работают в вузах,    -"-         5</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участвующих в межвузовской кооперации, и имеют</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возможность проводить исследования на базе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других учреждений, в общей численности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преподавателей вузов</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bookmarkStart w:id="56" w:name="Par1665"/>
      <w:bookmarkEnd w:id="56"/>
      <w:r w:rsidRPr="001A5533">
        <w:rPr>
          <w:rFonts w:ascii="Times New Roman" w:hAnsi="Times New Roman" w:cs="Times New Roman"/>
          <w:sz w:val="20"/>
          <w:szCs w:val="20"/>
        </w:rPr>
        <w:t xml:space="preserve">           Задача "Развитие системы оценки качества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 востребованности образовательных услуг"</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18.  Доля семей, имеющих возможность оперативно в   процентов      -</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электронном виде получать информацию об</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lastRenderedPageBreak/>
        <w:t xml:space="preserve">      успеваемости своих детей, в общей численности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семей, имеющих детей школьного возраста</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19.  Доля образовательных учреждений, открыто          -"-         4</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предоставляющих достоверную публичную</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информацию о своей деятельности на основе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системы автоматизированного мониторинга, в</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общем числе образовательных учреждений</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20.  Количество уровней образования, на которых       единиц       1</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реализуются возможности объективной оценки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качества образования</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21.  Доля обучающихся в общей численности           процентов      5</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обучающихся на всех уровнях образования,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получивших оценку своих достижений (в том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числе с использованием информационно-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коммуникационных технологий) через</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добровольные и обязательные процедуры</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оценивания для построения на основе этого</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индивидуальной образовательной траектории,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способствующей социализации личности</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22.  Доля органов управления образованием субъектов процентов      -</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Российской Федерации, интегрированных с единой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информационно-аналитической системой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управления образовательной средой, в общем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числе органов управления образованием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субъектов Российской Федерации</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23.  Доля укрупненных направлений подготовки и         -"-         -</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специальностей, в отношении которых внедрены</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механизмы сертификации квалификаций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выпускников образовательных учреждений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профессионального образования, в общем числе</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укрупненных направлений подготовки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специальностей</w:t>
      </w:r>
    </w:p>
    <w:p w:rsidR="001A5533" w:rsidRPr="001A5533" w:rsidRDefault="001A5533">
      <w:pPr>
        <w:pStyle w:val="ConsPlusCell"/>
        <w:jc w:val="both"/>
        <w:rPr>
          <w:rFonts w:ascii="Times New Roman" w:hAnsi="Times New Roman" w:cs="Times New Roman"/>
          <w:sz w:val="20"/>
          <w:szCs w:val="20"/>
        </w:rPr>
      </w:pP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24.  Доля укрупненных направлений подготовки и         -"-         -</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специальностей, по которым осуществляется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общественно-профессиональная аккредитация</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реализуемых образовательных программ, в общем</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числе укрупненных направлений подготовки и</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 xml:space="preserve">      специальностей</w:t>
      </w:r>
    </w:p>
    <w:p w:rsidR="001A5533" w:rsidRPr="001A5533" w:rsidRDefault="001A5533">
      <w:pPr>
        <w:pStyle w:val="ConsPlusCell"/>
        <w:jc w:val="both"/>
        <w:rPr>
          <w:rFonts w:ascii="Times New Roman" w:hAnsi="Times New Roman" w:cs="Times New Roman"/>
          <w:sz w:val="20"/>
          <w:szCs w:val="20"/>
        </w:rPr>
      </w:pPr>
      <w:r w:rsidRPr="001A5533">
        <w:rPr>
          <w:rFonts w:ascii="Times New Roman" w:hAnsi="Times New Roman" w:cs="Times New Roman"/>
          <w:sz w:val="20"/>
          <w:szCs w:val="20"/>
        </w:rPr>
        <w:t>───────────────────────────────────────────────────────────────────────────</w:t>
      </w:r>
    </w:p>
    <w:p w:rsidR="001A5533" w:rsidRPr="001A5533" w:rsidRDefault="001A5533">
      <w:pPr>
        <w:pStyle w:val="ConsPlusCell"/>
        <w:jc w:val="both"/>
        <w:rPr>
          <w:rFonts w:ascii="Times New Roman" w:hAnsi="Times New Roman" w:cs="Times New Roman"/>
          <w:sz w:val="20"/>
          <w:szCs w:val="20"/>
        </w:rPr>
        <w:sectPr w:rsidR="001A5533" w:rsidRPr="001A5533">
          <w:pgSz w:w="11905" w:h="16838"/>
          <w:pgMar w:top="1134" w:right="850" w:bottom="1134" w:left="1701" w:header="720" w:footer="720" w:gutter="0"/>
          <w:cols w:space="720"/>
          <w:noEndnote/>
        </w:sect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57" w:name="Par1717"/>
      <w:bookmarkEnd w:id="57"/>
      <w:r w:rsidRPr="001A5533">
        <w:rPr>
          <w:rFonts w:ascii="Times New Roman" w:hAnsi="Times New Roman" w:cs="Times New Roman"/>
        </w:rPr>
        <w:t xml:space="preserve">&lt;1&gt; Перечень основных современных требований установлен в соответствии с санитарными </w:t>
      </w:r>
      <w:hyperlink r:id="rId119" w:history="1">
        <w:r w:rsidRPr="001A5533">
          <w:rPr>
            <w:rFonts w:ascii="Times New Roman" w:hAnsi="Times New Roman" w:cs="Times New Roman"/>
            <w:color w:val="0000FF"/>
          </w:rPr>
          <w:t>правилами</w:t>
        </w:r>
      </w:hyperlink>
      <w:r w:rsidRPr="001A5533">
        <w:rPr>
          <w:rFonts w:ascii="Times New Roman" w:hAnsi="Times New Roman" w:cs="Times New Roman"/>
        </w:rPr>
        <w:t xml:space="preserve"> и нормами, федеральными государственными образовательными стандартами и другими регламентирующими документами.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58" w:name="Par1718"/>
      <w:bookmarkEnd w:id="58"/>
      <w:r w:rsidRPr="001A5533">
        <w:rPr>
          <w:rFonts w:ascii="Times New Roman" w:hAnsi="Times New Roman" w:cs="Times New Roman"/>
        </w:rPr>
        <w:t>&lt;2&gt; Не менее 3 доступных предложений из разных областей знаний и сфер деятельности.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59" w:name="Par1719"/>
      <w:bookmarkEnd w:id="59"/>
      <w:r w:rsidRPr="001A5533">
        <w:rPr>
          <w:rFonts w:ascii="Times New Roman" w:hAnsi="Times New Roman" w:cs="Times New Roman"/>
        </w:rPr>
        <w:t xml:space="preserve">&lt;3&gt; В качестве базового значения показателя на 2010 год использованы данные значения аналогичного показателя Федеральной целевой </w:t>
      </w:r>
      <w:hyperlink r:id="rId120"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развития образования на 2006 - 2010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1"/>
        <w:rPr>
          <w:rFonts w:ascii="Times New Roman" w:hAnsi="Times New Roman" w:cs="Times New Roman"/>
        </w:rPr>
      </w:pPr>
      <w:bookmarkStart w:id="60" w:name="Par1725"/>
      <w:bookmarkEnd w:id="60"/>
      <w:r w:rsidRPr="001A5533">
        <w:rPr>
          <w:rFonts w:ascii="Times New Roman" w:hAnsi="Times New Roman" w:cs="Times New Roman"/>
        </w:rPr>
        <w:t>Приложение N 3</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к Федеральной целевой программе</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развития образования</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bookmarkStart w:id="61" w:name="Par1730"/>
      <w:bookmarkEnd w:id="61"/>
      <w:r w:rsidRPr="001A5533">
        <w:rPr>
          <w:rFonts w:ascii="Times New Roman" w:hAnsi="Times New Roman" w:cs="Times New Roman"/>
        </w:rPr>
        <w:t>ПЕРЕЧЕНЬ</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МЕРОПРИЯТИЙ ФЕДЕРАЛЬНОЙ ЦЕЛЕВОЙ ПРОГРАММЫ РАЗВИТИЯ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ОБРАЗОВАНИЯ НА 2011 - 2015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Список изменяющих документов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03.04.2014 </w:t>
      </w:r>
      <w:hyperlink r:id="rId121" w:history="1">
        <w:r w:rsidRPr="001A5533">
          <w:rPr>
            <w:rFonts w:ascii="Times New Roman" w:hAnsi="Times New Roman" w:cs="Times New Roman"/>
            <w:color w:val="0000FF"/>
          </w:rPr>
          <w:t>N 262</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09.09.2014 </w:t>
      </w:r>
      <w:hyperlink r:id="rId122" w:history="1">
        <w:r w:rsidRPr="001A5533">
          <w:rPr>
            <w:rFonts w:ascii="Times New Roman" w:hAnsi="Times New Roman" w:cs="Times New Roman"/>
            <w:color w:val="0000FF"/>
          </w:rPr>
          <w:t>N 917</w:t>
        </w:r>
      </w:hyperlink>
      <w:r w:rsidRPr="001A5533">
        <w:rPr>
          <w:rFonts w:ascii="Times New Roman" w:hAnsi="Times New Roman" w:cs="Times New Roman"/>
        </w:rPr>
        <w:t xml:space="preserve">, от 12.12.2014 </w:t>
      </w:r>
      <w:hyperlink r:id="rId123" w:history="1">
        <w:r w:rsidRPr="001A5533">
          <w:rPr>
            <w:rFonts w:ascii="Times New Roman" w:hAnsi="Times New Roman" w:cs="Times New Roman"/>
            <w:color w:val="0000FF"/>
          </w:rPr>
          <w:t>N 1360</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(млн. рублей)</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108"/>
        <w:gridCol w:w="1583"/>
        <w:gridCol w:w="1330"/>
        <w:gridCol w:w="1337"/>
        <w:gridCol w:w="1337"/>
        <w:gridCol w:w="1360"/>
        <w:gridCol w:w="1532"/>
        <w:gridCol w:w="2655"/>
        <w:gridCol w:w="1820"/>
      </w:tblGrid>
      <w:tr w:rsidR="001A5533" w:rsidRPr="001A5533">
        <w:tc>
          <w:tcPr>
            <w:tcW w:w="3108" w:type="dxa"/>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Наименование мероприятия, источник финансирования</w:t>
            </w:r>
          </w:p>
        </w:tc>
        <w:tc>
          <w:tcPr>
            <w:tcW w:w="8479"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Объем финансирования</w:t>
            </w:r>
          </w:p>
        </w:tc>
        <w:tc>
          <w:tcPr>
            <w:tcW w:w="265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Ожидаемые результаты</w:t>
            </w:r>
          </w:p>
        </w:tc>
        <w:tc>
          <w:tcPr>
            <w:tcW w:w="1820" w:type="dxa"/>
            <w:vMerge w:val="restart"/>
            <w:tcBorders>
              <w:top w:val="single" w:sz="4" w:space="0" w:color="auto"/>
              <w:left w:val="single" w:sz="4" w:space="0" w:color="auto"/>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Показатель Программы (номер в соответствии с </w:t>
            </w:r>
            <w:hyperlink w:anchor="Par524" w:history="1">
              <w:r w:rsidRPr="001A5533">
                <w:rPr>
                  <w:rFonts w:ascii="Times New Roman" w:hAnsi="Times New Roman" w:cs="Times New Roman"/>
                  <w:color w:val="0000FF"/>
                </w:rPr>
                <w:t>приложением N 1</w:t>
              </w:r>
            </w:hyperlink>
            <w:r w:rsidRPr="001A5533">
              <w:rPr>
                <w:rFonts w:ascii="Times New Roman" w:hAnsi="Times New Roman" w:cs="Times New Roman"/>
              </w:rPr>
              <w:t xml:space="preserve"> к Программе)</w:t>
            </w:r>
          </w:p>
        </w:tc>
      </w:tr>
      <w:tr w:rsidR="001A5533" w:rsidRPr="001A5533">
        <w:tc>
          <w:tcPr>
            <w:tcW w:w="3108"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tc>
        <w:tc>
          <w:tcPr>
            <w:tcW w:w="158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2011 - 2015 годы - всего</w:t>
            </w:r>
          </w:p>
        </w:tc>
        <w:tc>
          <w:tcPr>
            <w:tcW w:w="689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в том числе</w:t>
            </w:r>
          </w:p>
        </w:tc>
        <w:tc>
          <w:tcPr>
            <w:tcW w:w="26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Borders>
              <w:top w:val="single" w:sz="4" w:space="0" w:color="auto"/>
              <w:left w:val="single" w:sz="4" w:space="0" w:color="auto"/>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tc>
        <w:tc>
          <w:tcPr>
            <w:tcW w:w="158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tc>
        <w:tc>
          <w:tcPr>
            <w:tcW w:w="1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2011 год</w:t>
            </w:r>
          </w:p>
        </w:tc>
        <w:tc>
          <w:tcPr>
            <w:tcW w:w="13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2012 год</w:t>
            </w:r>
          </w:p>
        </w:tc>
        <w:tc>
          <w:tcPr>
            <w:tcW w:w="13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2013 год</w:t>
            </w:r>
          </w:p>
        </w:tc>
        <w:tc>
          <w:tcPr>
            <w:tcW w:w="1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2014 год</w:t>
            </w:r>
          </w:p>
        </w:tc>
        <w:tc>
          <w:tcPr>
            <w:tcW w:w="15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2015 год</w:t>
            </w:r>
          </w:p>
        </w:tc>
        <w:tc>
          <w:tcPr>
            <w:tcW w:w="26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Borders>
              <w:top w:val="single" w:sz="4" w:space="0" w:color="auto"/>
              <w:left w:val="single" w:sz="4" w:space="0" w:color="auto"/>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62" w:name="Par1750"/>
            <w:bookmarkEnd w:id="62"/>
            <w:r w:rsidRPr="001A5533">
              <w:rPr>
                <w:rFonts w:ascii="Times New Roman" w:hAnsi="Times New Roman" w:cs="Times New Roman"/>
              </w:rPr>
              <w:t>Задача "Модернизация общего и дошкольного образования как института социального развития"</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1. Достижение во всех </w:t>
            </w:r>
            <w:r w:rsidRPr="001A5533">
              <w:rPr>
                <w:rFonts w:ascii="Times New Roman" w:hAnsi="Times New Roman" w:cs="Times New Roman"/>
              </w:rPr>
              <w:lastRenderedPageBreak/>
              <w:t>субъектах Российской Федерации стратегических ориентиров национальной образовательной инициативы "Наша новая школа"</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21294,78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2822,62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4710,04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6701,53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3986,77</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3073,82</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обучены и повысили </w:t>
            </w:r>
            <w:r w:rsidRPr="001A5533">
              <w:rPr>
                <w:rFonts w:ascii="Times New Roman" w:hAnsi="Times New Roman" w:cs="Times New Roman"/>
              </w:rPr>
              <w:lastRenderedPageBreak/>
              <w:t>квалификацию 60400 педагогических и управленческих работников системы образования</w:t>
            </w: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федеральный бюджет - всего (Минобрнауки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6840,02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1010,9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1910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1934,77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975,99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1008,36</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138,89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31,49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w:t>
            </w:r>
          </w:p>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6701,13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969,9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1886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1903,28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955,19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986,76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firstLine="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6021,56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924,68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1853,68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1846,56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664,69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731,95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11880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2440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1590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2574,76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261,72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450,04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816,76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570,78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475,46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63" w:name="Par1812"/>
            <w:bookmarkEnd w:id="63"/>
            <w:r w:rsidRPr="001A5533">
              <w:rPr>
                <w:rFonts w:ascii="Times New Roman" w:hAnsi="Times New Roman" w:cs="Times New Roman"/>
              </w:rPr>
              <w:t>Приоритетный национальный проект "Образование" на 2011 - 2013 годы</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1) модернизация муниципальных систем дошкольного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2520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1030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создано 16 стажировочных площадок (по 2 стажировочные площадки в каждом из 8 федеральных округов).</w:t>
            </w:r>
          </w:p>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Подготовлено 10000 стажеров в области модернизации муниципальных систем дошкольного образования.</w:t>
            </w:r>
          </w:p>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К 2013 году охвачено:</w:t>
            </w:r>
          </w:p>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дошкольным </w:t>
            </w:r>
            <w:r w:rsidRPr="001A5533">
              <w:rPr>
                <w:rFonts w:ascii="Times New Roman" w:hAnsi="Times New Roman" w:cs="Times New Roman"/>
              </w:rPr>
              <w:lastRenderedPageBreak/>
              <w:t>образованием - 85 процентов детей в возрасте от 5 до 7 лет;</w:t>
            </w:r>
          </w:p>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дошкольным образованием - 90 процентов детей в возрасте от 1 года до 7 лет, нуждающихся в таком образовании;</w:t>
            </w:r>
          </w:p>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дошкольным образованием в иных формах (в том числе в негосударственных образовательных учреждениях, семейных группах, у индивидуальных предпринимателей и др.) - 9 процентов детей, получающих дошкольное образование</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70" w:history="1">
              <w:r w:rsidRPr="001A5533">
                <w:rPr>
                  <w:rFonts w:ascii="Times New Roman" w:hAnsi="Times New Roman" w:cs="Times New Roman"/>
                  <w:color w:val="0000FF"/>
                </w:rPr>
                <w:t>3</w:t>
              </w:r>
            </w:hyperlink>
            <w:r w:rsidRPr="001A5533">
              <w:rPr>
                <w:rFonts w:ascii="Times New Roman" w:hAnsi="Times New Roman" w:cs="Times New Roman"/>
              </w:rPr>
              <w:t xml:space="preserve">, </w:t>
            </w:r>
            <w:hyperlink w:anchor="Par595" w:history="1">
              <w:r w:rsidRPr="001A5533">
                <w:rPr>
                  <w:rFonts w:ascii="Times New Roman" w:hAnsi="Times New Roman" w:cs="Times New Roman"/>
                  <w:color w:val="0000FF"/>
                </w:rPr>
                <w:t>7</w:t>
              </w:r>
            </w:hyperlink>
            <w:r w:rsidRPr="001A5533">
              <w:rPr>
                <w:rFonts w:ascii="Times New Roman" w:hAnsi="Times New Roman" w:cs="Times New Roman"/>
              </w:rPr>
              <w:t xml:space="preserve">, </w:t>
            </w:r>
            <w:hyperlink w:anchor="Par606" w:history="1">
              <w:r w:rsidRPr="001A5533">
                <w:rPr>
                  <w:rFonts w:ascii="Times New Roman" w:hAnsi="Times New Roman" w:cs="Times New Roman"/>
                  <w:color w:val="0000FF"/>
                </w:rPr>
                <w:t>8</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820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1550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2) формирование общероссийского кадрового ресурса ведущих консультантов по вопросам развития системы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подготовлено 900 консультантов по вопросам развития системы образования</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85" w:history="1">
              <w:r w:rsidRPr="001A5533">
                <w:rPr>
                  <w:rFonts w:ascii="Times New Roman" w:hAnsi="Times New Roman" w:cs="Times New Roman"/>
                  <w:color w:val="0000FF"/>
                </w:rPr>
                <w:t>5</w:t>
              </w:r>
            </w:hyperlink>
            <w:r w:rsidRPr="001A5533">
              <w:rPr>
                <w:rFonts w:ascii="Times New Roman" w:hAnsi="Times New Roman" w:cs="Times New Roman"/>
              </w:rPr>
              <w:t xml:space="preserve">, </w:t>
            </w:r>
            <w:hyperlink w:anchor="Par590" w:history="1">
              <w:r w:rsidRPr="001A5533">
                <w:rPr>
                  <w:rFonts w:ascii="Times New Roman" w:hAnsi="Times New Roman" w:cs="Times New Roman"/>
                  <w:color w:val="0000FF"/>
                </w:rPr>
                <w:t>6</w:t>
              </w:r>
            </w:hyperlink>
            <w:r w:rsidRPr="001A5533">
              <w:rPr>
                <w:rFonts w:ascii="Times New Roman" w:hAnsi="Times New Roman" w:cs="Times New Roman"/>
              </w:rPr>
              <w:t xml:space="preserve">, </w:t>
            </w:r>
            <w:hyperlink w:anchor="Par595" w:history="1">
              <w:r w:rsidRPr="001A5533">
                <w:rPr>
                  <w:rFonts w:ascii="Times New Roman" w:hAnsi="Times New Roman" w:cs="Times New Roman"/>
                  <w:color w:val="0000FF"/>
                </w:rPr>
                <w:t>7</w:t>
              </w:r>
            </w:hyperlink>
            <w:r w:rsidRPr="001A5533">
              <w:rPr>
                <w:rFonts w:ascii="Times New Roman" w:hAnsi="Times New Roman" w:cs="Times New Roman"/>
              </w:rPr>
              <w:t xml:space="preserve">, </w:t>
            </w:r>
            <w:hyperlink w:anchor="Par606" w:history="1">
              <w:r w:rsidRPr="001A5533">
                <w:rPr>
                  <w:rFonts w:ascii="Times New Roman" w:hAnsi="Times New Roman" w:cs="Times New Roman"/>
                  <w:color w:val="0000FF"/>
                </w:rPr>
                <w:t>8</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3) распространение на всей территории Российской Федерации моделей образовательных систем, обеспечивающих современное качество общего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1962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733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735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созданы 32 стажировочные площадки для распространения моделей образовательных систем, обеспечивающих современное качество общего образования.</w:t>
            </w:r>
          </w:p>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Обучено 17500 слушателей.</w:t>
            </w:r>
          </w:p>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 2013 году в 60 процентах муниципальных образований будут созданы условия, обеспечивающие современное качество образования (в соответствии с установленными требованиями), 80 процентов обучающихся будут обучаться в современных условиях (в общей численности обучающихся по основным программам общего образования)</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65" w:history="1">
              <w:r w:rsidRPr="001A5533">
                <w:rPr>
                  <w:rFonts w:ascii="Times New Roman" w:hAnsi="Times New Roman" w:cs="Times New Roman"/>
                  <w:color w:val="0000FF"/>
                </w:rPr>
                <w:t>2</w:t>
              </w:r>
            </w:hyperlink>
            <w:r w:rsidRPr="001A5533">
              <w:rPr>
                <w:rFonts w:ascii="Times New Roman" w:hAnsi="Times New Roman" w:cs="Times New Roman"/>
              </w:rPr>
              <w:t xml:space="preserve">, </w:t>
            </w:r>
            <w:hyperlink w:anchor="Par580" w:history="1">
              <w:r w:rsidRPr="001A5533">
                <w:rPr>
                  <w:rFonts w:ascii="Times New Roman" w:hAnsi="Times New Roman" w:cs="Times New Roman"/>
                  <w:color w:val="0000FF"/>
                </w:rPr>
                <w:t>4</w:t>
              </w:r>
            </w:hyperlink>
            <w:r w:rsidRPr="001A5533">
              <w:rPr>
                <w:rFonts w:ascii="Times New Roman" w:hAnsi="Times New Roman" w:cs="Times New Roman"/>
              </w:rPr>
              <w:t xml:space="preserve">, </w:t>
            </w:r>
            <w:hyperlink w:anchor="Par585" w:history="1">
              <w:r w:rsidRPr="001A5533">
                <w:rPr>
                  <w:rFonts w:ascii="Times New Roman" w:hAnsi="Times New Roman" w:cs="Times New Roman"/>
                  <w:color w:val="0000FF"/>
                </w:rPr>
                <w:t>5</w:t>
              </w:r>
            </w:hyperlink>
            <w:r w:rsidRPr="001A5533">
              <w:rPr>
                <w:rFonts w:ascii="Times New Roman" w:hAnsi="Times New Roman" w:cs="Times New Roman"/>
              </w:rPr>
              <w:t xml:space="preserve">, </w:t>
            </w:r>
            <w:hyperlink w:anchor="Par590" w:history="1">
              <w:r w:rsidRPr="001A5533">
                <w:rPr>
                  <w:rFonts w:ascii="Times New Roman" w:hAnsi="Times New Roman" w:cs="Times New Roman"/>
                  <w:color w:val="0000FF"/>
                </w:rPr>
                <w:t>6</w:t>
              </w:r>
            </w:hyperlink>
            <w:r w:rsidRPr="001A5533">
              <w:rPr>
                <w:rFonts w:ascii="Times New Roman" w:hAnsi="Times New Roman" w:cs="Times New Roman"/>
              </w:rPr>
              <w:t xml:space="preserve">, </w:t>
            </w:r>
            <w:hyperlink w:anchor="Par606" w:history="1">
              <w:r w:rsidRPr="001A5533">
                <w:rPr>
                  <w:rFonts w:ascii="Times New Roman" w:hAnsi="Times New Roman" w:cs="Times New Roman"/>
                  <w:color w:val="0000FF"/>
                </w:rPr>
                <w:t>8</w:t>
              </w:r>
            </w:hyperlink>
            <w:r w:rsidRPr="001A5533">
              <w:rPr>
                <w:rFonts w:ascii="Times New Roman" w:hAnsi="Times New Roman" w:cs="Times New Roman"/>
              </w:rPr>
              <w:t xml:space="preserve">, </w:t>
            </w:r>
            <w:hyperlink w:anchor="Par619" w:history="1">
              <w:r w:rsidRPr="001A5533">
                <w:rPr>
                  <w:rFonts w:ascii="Times New Roman" w:hAnsi="Times New Roman" w:cs="Times New Roman"/>
                  <w:color w:val="0000FF"/>
                </w:rPr>
                <w:t>9</w:t>
              </w:r>
            </w:hyperlink>
            <w:r w:rsidRPr="001A5533">
              <w:rPr>
                <w:rFonts w:ascii="Times New Roman" w:hAnsi="Times New Roman" w:cs="Times New Roman"/>
              </w:rPr>
              <w:t xml:space="preserve">, </w:t>
            </w:r>
            <w:hyperlink w:anchor="Par631" w:history="1">
              <w:r w:rsidRPr="001A5533">
                <w:rPr>
                  <w:rFonts w:ascii="Times New Roman" w:hAnsi="Times New Roman" w:cs="Times New Roman"/>
                  <w:color w:val="0000FF"/>
                </w:rPr>
                <w:t>11</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612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1180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4) создание основанной на информационно-коммуникационных технологиях системы управления качеством образования, обеспечивающей доступ к образовательным услугам и сервисам</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2002,83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653,8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1349,03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создана система управления качеством дошкольного и общего образования</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90" w:history="1">
              <w:r w:rsidRPr="001A5533">
                <w:rPr>
                  <w:rFonts w:ascii="Times New Roman" w:hAnsi="Times New Roman" w:cs="Times New Roman"/>
                  <w:color w:val="0000FF"/>
                </w:rPr>
                <w:t>6</w:t>
              </w:r>
            </w:hyperlink>
            <w:r w:rsidRPr="001A5533">
              <w:rPr>
                <w:rFonts w:ascii="Times New Roman" w:hAnsi="Times New Roman" w:cs="Times New Roman"/>
              </w:rPr>
              <w:t xml:space="preserve">, </w:t>
            </w:r>
            <w:hyperlink w:anchor="Par606" w:history="1">
              <w:r w:rsidRPr="001A5533">
                <w:rPr>
                  <w:rFonts w:ascii="Times New Roman" w:hAnsi="Times New Roman" w:cs="Times New Roman"/>
                  <w:color w:val="0000FF"/>
                </w:rPr>
                <w:t>8</w:t>
              </w:r>
            </w:hyperlink>
            <w:r w:rsidRPr="001A5533">
              <w:rPr>
                <w:rFonts w:ascii="Times New Roman" w:hAnsi="Times New Roman" w:cs="Times New Roman"/>
              </w:rPr>
              <w:t xml:space="preserve">, </w:t>
            </w:r>
            <w:hyperlink w:anchor="Par619" w:history="1">
              <w:r w:rsidRPr="001A5533">
                <w:rPr>
                  <w:rFonts w:ascii="Times New Roman" w:hAnsi="Times New Roman" w:cs="Times New Roman"/>
                  <w:color w:val="0000FF"/>
                </w:rPr>
                <w:t>9</w:t>
              </w:r>
            </w:hyperlink>
            <w:r w:rsidRPr="001A5533">
              <w:rPr>
                <w:rFonts w:ascii="Times New Roman" w:hAnsi="Times New Roman" w:cs="Times New Roman"/>
              </w:rPr>
              <w:t xml:space="preserve">, </w:t>
            </w:r>
            <w:hyperlink w:anchor="Par625" w:history="1">
              <w:r w:rsidRPr="001A5533">
                <w:rPr>
                  <w:rFonts w:ascii="Times New Roman" w:hAnsi="Times New Roman" w:cs="Times New Roman"/>
                  <w:color w:val="0000FF"/>
                </w:rPr>
                <w:t>10</w:t>
              </w:r>
            </w:hyperlink>
            <w:r w:rsidRPr="001A5533">
              <w:rPr>
                <w:rFonts w:ascii="Times New Roman" w:hAnsi="Times New Roman" w:cs="Times New Roman"/>
              </w:rPr>
              <w:t xml:space="preserve">, </w:t>
            </w:r>
            <w:hyperlink w:anchor="Par631" w:history="1">
              <w:r w:rsidRPr="001A5533">
                <w:rPr>
                  <w:rFonts w:ascii="Times New Roman" w:hAnsi="Times New Roman" w:cs="Times New Roman"/>
                  <w:color w:val="0000FF"/>
                </w:rPr>
                <w:t>11</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федеральный бюджет (Минобрнауки России) - 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1002,8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433,8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569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914,96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401,98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512,98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929,5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729,5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70,53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50,53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64" w:name="Par1947"/>
            <w:bookmarkEnd w:id="64"/>
            <w:r w:rsidRPr="001A5533">
              <w:rPr>
                <w:rFonts w:ascii="Times New Roman" w:hAnsi="Times New Roman" w:cs="Times New Roman"/>
              </w:rPr>
              <w:t>Национальная образовательная инициатива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5) разработка примерных основных образовательных программ основного и среднего (полного) общего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разработаны примерные основные образовательные программы основного и среднего (полного) общего образования</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90" w:history="1">
              <w:r w:rsidRPr="001A5533">
                <w:rPr>
                  <w:rFonts w:ascii="Times New Roman" w:hAnsi="Times New Roman" w:cs="Times New Roman"/>
                  <w:color w:val="0000FF"/>
                </w:rPr>
                <w:t>6</w:t>
              </w:r>
            </w:hyperlink>
            <w:r w:rsidRPr="001A5533">
              <w:rPr>
                <w:rFonts w:ascii="Times New Roman" w:hAnsi="Times New Roman" w:cs="Times New Roman"/>
              </w:rPr>
              <w:t xml:space="preserve">, </w:t>
            </w:r>
            <w:hyperlink w:anchor="Par619" w:history="1">
              <w:r w:rsidRPr="001A5533">
                <w:rPr>
                  <w:rFonts w:ascii="Times New Roman" w:hAnsi="Times New Roman" w:cs="Times New Roman"/>
                  <w:color w:val="0000FF"/>
                </w:rPr>
                <w:t>9</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(Минобрнауки России) - 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6) повышение квалификации педагогических и управленческих кадров для реализации федерального государственного образовательного стандарта общего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1272,06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231,06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290</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повышена квалификация 5000 педагогических и управленческих кадров, подготовлено 1000 тьюторов</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90" w:history="1">
              <w:r w:rsidRPr="001A5533">
                <w:rPr>
                  <w:rFonts w:ascii="Times New Roman" w:hAnsi="Times New Roman" w:cs="Times New Roman"/>
                  <w:color w:val="0000FF"/>
                </w:rPr>
                <w:t>6</w:t>
              </w:r>
            </w:hyperlink>
            <w:r w:rsidRPr="001A5533">
              <w:rPr>
                <w:rFonts w:ascii="Times New Roman" w:hAnsi="Times New Roman" w:cs="Times New Roman"/>
              </w:rPr>
              <w:t xml:space="preserve">, </w:t>
            </w:r>
            <w:hyperlink w:anchor="Par595" w:history="1">
              <w:r w:rsidRPr="001A5533">
                <w:rPr>
                  <w:rFonts w:ascii="Times New Roman" w:hAnsi="Times New Roman" w:cs="Times New Roman"/>
                  <w:color w:val="0000FF"/>
                </w:rPr>
                <w:t>7</w:t>
              </w:r>
            </w:hyperlink>
            <w:r w:rsidRPr="001A5533">
              <w:rPr>
                <w:rFonts w:ascii="Times New Roman" w:hAnsi="Times New Roman" w:cs="Times New Roman"/>
              </w:rPr>
              <w:t xml:space="preserve">, </w:t>
            </w:r>
            <w:hyperlink w:anchor="Par606" w:history="1">
              <w:r w:rsidRPr="001A5533">
                <w:rPr>
                  <w:rFonts w:ascii="Times New Roman" w:hAnsi="Times New Roman" w:cs="Times New Roman"/>
                  <w:color w:val="0000FF"/>
                </w:rPr>
                <w:t>8</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1159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209,5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139,5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27,06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22,56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7) внедрение модели организации и финансирования повышения квалификации работников образования, обеспечивающей непрерывность и адресный подход к повышению квалификации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созданы модели организации и финансирования повышения квалификации</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90" w:history="1">
              <w:r w:rsidRPr="001A5533">
                <w:rPr>
                  <w:rFonts w:ascii="Times New Roman" w:hAnsi="Times New Roman" w:cs="Times New Roman"/>
                  <w:color w:val="0000FF"/>
                </w:rPr>
                <w:t>6</w:t>
              </w:r>
            </w:hyperlink>
            <w:r w:rsidRPr="001A5533">
              <w:rPr>
                <w:rFonts w:ascii="Times New Roman" w:hAnsi="Times New Roman" w:cs="Times New Roman"/>
              </w:rPr>
              <w:t xml:space="preserve">, </w:t>
            </w:r>
            <w:hyperlink w:anchor="Par595" w:history="1">
              <w:r w:rsidRPr="001A5533">
                <w:rPr>
                  <w:rFonts w:ascii="Times New Roman" w:hAnsi="Times New Roman" w:cs="Times New Roman"/>
                  <w:color w:val="0000FF"/>
                </w:rPr>
                <w:t>7</w:t>
              </w:r>
            </w:hyperlink>
            <w:r w:rsidRPr="001A5533">
              <w:rPr>
                <w:rFonts w:ascii="Times New Roman" w:hAnsi="Times New Roman" w:cs="Times New Roman"/>
              </w:rPr>
              <w:t xml:space="preserve">, </w:t>
            </w:r>
            <w:hyperlink w:anchor="Par606" w:history="1">
              <w:r w:rsidRPr="001A5533">
                <w:rPr>
                  <w:rFonts w:ascii="Times New Roman" w:hAnsi="Times New Roman" w:cs="Times New Roman"/>
                  <w:color w:val="0000FF"/>
                </w:rPr>
                <w:t>8</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65" w:name="Par2024"/>
            <w:bookmarkEnd w:id="65"/>
            <w:r w:rsidRPr="001A5533">
              <w:rPr>
                <w:rFonts w:ascii="Times New Roman" w:hAnsi="Times New Roman" w:cs="Times New Roman"/>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8) создание условий для распространения моделей государственно-общественного управления образованием и поддержка программ развития регионально-муниципальных систем дошкольного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6272,97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242,72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1874,18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2398,37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1048,58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709,12</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созданы модели государственно-общественного управления образованием и апробированы на базе 12 стажировочных площадок;</w:t>
            </w:r>
          </w:p>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доля созданных дополнительных мест в частных образовательных организациях, семейных группах у индивидуальных предпринимателей в общем количестве </w:t>
            </w:r>
            <w:r w:rsidRPr="001A5533">
              <w:rPr>
                <w:rFonts w:ascii="Times New Roman" w:hAnsi="Times New Roman" w:cs="Times New Roman"/>
              </w:rPr>
              <w:lastRenderedPageBreak/>
              <w:t>дополнительных мест в дошкольных образовательных организациях в 2015 году составила 1,4 процента;</w:t>
            </w:r>
          </w:p>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подготовлены и повысили квалификацию 2000 работников дошкольных организаций</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95" w:history="1">
              <w:r w:rsidRPr="001A5533">
                <w:rPr>
                  <w:rFonts w:ascii="Times New Roman" w:hAnsi="Times New Roman" w:cs="Times New Roman"/>
                  <w:color w:val="0000FF"/>
                </w:rPr>
                <w:t>7</w:t>
              </w:r>
            </w:hyperlink>
            <w:r w:rsidRPr="001A5533">
              <w:rPr>
                <w:rFonts w:ascii="Times New Roman" w:hAnsi="Times New Roman" w:cs="Times New Roman"/>
              </w:rPr>
              <w:t xml:space="preserve">, </w:t>
            </w:r>
            <w:hyperlink w:anchor="Par606" w:history="1">
              <w:r w:rsidRPr="001A5533">
                <w:rPr>
                  <w:rFonts w:ascii="Times New Roman" w:hAnsi="Times New Roman" w:cs="Times New Roman"/>
                  <w:color w:val="0000FF"/>
                </w:rPr>
                <w:t>8</w:t>
              </w:r>
            </w:hyperlink>
            <w:r w:rsidRPr="001A5533">
              <w:rPr>
                <w:rFonts w:ascii="Times New Roman" w:hAnsi="Times New Roman" w:cs="Times New Roman"/>
              </w:rPr>
              <w:t xml:space="preserve">, </w:t>
            </w:r>
            <w:hyperlink w:anchor="Par625" w:history="1">
              <w:r w:rsidRPr="001A5533">
                <w:rPr>
                  <w:rFonts w:ascii="Times New Roman" w:hAnsi="Times New Roman" w:cs="Times New Roman"/>
                  <w:color w:val="0000FF"/>
                </w:rPr>
                <w:t>10</w:t>
              </w:r>
            </w:hyperlink>
            <w:r w:rsidRPr="001A5533">
              <w:rPr>
                <w:rFonts w:ascii="Times New Roman" w:hAnsi="Times New Roman" w:cs="Times New Roman"/>
              </w:rPr>
              <w:t xml:space="preserve">, </w:t>
            </w:r>
            <w:hyperlink w:anchor="Par575" w:history="1">
              <w:r w:rsidRPr="001A5533">
                <w:rPr>
                  <w:rFonts w:ascii="Times New Roman" w:hAnsi="Times New Roman" w:cs="Times New Roman"/>
                  <w:color w:val="0000FF"/>
                </w:rPr>
                <w:t>3(1)</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 (Минобрнауки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2787,74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1048,2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1032,64</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346,8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319,1</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135,89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31,49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2651,85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1024,2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1001,15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297,5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2148,85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1024,2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1001,15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590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1375,23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151,72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235,98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445,73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301,78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240,02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9) обучение и повышение квалификации педагогических и управленческих работников системы образования по государственно-общественному управлению образованием</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7061,92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570,9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939,13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2668,19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2074,7</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обучены и повысили квалификацию 24000 работников системы образования в целях распространения моделей государственно-общественного управления образованием</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65" w:history="1">
              <w:r w:rsidRPr="001A5533">
                <w:rPr>
                  <w:rFonts w:ascii="Times New Roman" w:hAnsi="Times New Roman" w:cs="Times New Roman"/>
                  <w:color w:val="0000FF"/>
                </w:rPr>
                <w:t>2</w:t>
              </w:r>
            </w:hyperlink>
            <w:r w:rsidRPr="001A5533">
              <w:rPr>
                <w:rFonts w:ascii="Times New Roman" w:hAnsi="Times New Roman" w:cs="Times New Roman"/>
              </w:rPr>
              <w:t xml:space="preserve">, </w:t>
            </w:r>
            <w:hyperlink w:anchor="Par595" w:history="1">
              <w:r w:rsidRPr="001A5533">
                <w:rPr>
                  <w:rFonts w:ascii="Times New Roman" w:hAnsi="Times New Roman" w:cs="Times New Roman"/>
                  <w:color w:val="0000FF"/>
                </w:rPr>
                <w:t>7</w:t>
              </w:r>
            </w:hyperlink>
            <w:r w:rsidRPr="001A5533">
              <w:rPr>
                <w:rFonts w:ascii="Times New Roman" w:hAnsi="Times New Roman" w:cs="Times New Roman"/>
              </w:rPr>
              <w:t xml:space="preserve">, </w:t>
            </w:r>
            <w:hyperlink w:anchor="Par606" w:history="1">
              <w:r w:rsidRPr="001A5533">
                <w:rPr>
                  <w:rFonts w:ascii="Times New Roman" w:hAnsi="Times New Roman" w:cs="Times New Roman"/>
                  <w:color w:val="0000FF"/>
                </w:rPr>
                <w:t>8</w:t>
              </w:r>
            </w:hyperlink>
            <w:r w:rsidRPr="001A5533">
              <w:rPr>
                <w:rFonts w:ascii="Times New Roman" w:hAnsi="Times New Roman" w:cs="Times New Roman"/>
              </w:rPr>
              <w:t xml:space="preserve">, </w:t>
            </w:r>
            <w:hyperlink w:anchor="Par625" w:history="1">
              <w:r w:rsidRPr="001A5533">
                <w:rPr>
                  <w:rFonts w:ascii="Times New Roman" w:hAnsi="Times New Roman" w:cs="Times New Roman"/>
                  <w:color w:val="0000FF"/>
                </w:rPr>
                <w:t>10</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1433,48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58,13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629,19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689,26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1362,25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57,43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588,69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684,45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4869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500,5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750,5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1770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1150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759,44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130,5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235,44</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2. Распространение на всей территории Российской Федерации современных моделей успешной социализации детей</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20270,98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3182,01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3646,06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5012,63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4750,49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3679,79</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подготовлены и повысили квалификацию 39500 работников сферы образования в целях распространения современных моделей </w:t>
            </w:r>
            <w:r w:rsidRPr="001A5533">
              <w:rPr>
                <w:rFonts w:ascii="Times New Roman" w:hAnsi="Times New Roman" w:cs="Times New Roman"/>
              </w:rPr>
              <w:lastRenderedPageBreak/>
              <w:t>успешной социализации детей</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5590,84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1471,8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1016,1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1011,93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1023,23</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1067,78</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175,2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75,3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9,75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30,45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5415,64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1396,5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986,1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1002,18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992,78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1038,08</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1162,5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339,15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240,35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13389,43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3434,66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2354,77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1290,71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229,96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400,7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292,6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257,24</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66" w:name="Par2180"/>
            <w:bookmarkEnd w:id="66"/>
            <w:r w:rsidRPr="001A5533">
              <w:rPr>
                <w:rFonts w:ascii="Times New Roman" w:hAnsi="Times New Roman" w:cs="Times New Roman"/>
              </w:rPr>
              <w:t>Приоритетный национальный проект "Образование" на 2011 - 2013 годы</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1) формирование системы взаимодействия университетов и учреждений общего образования по реализации общеобразовательных программ старшей школы, ориентированных на развитие одаренности у детей и подростков</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сформирована система взаимодействия 18 университетов и учреждений общего образования;</w:t>
            </w:r>
          </w:p>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созданы 6 центров при крупных университетах, дистанционные школы при национальных исследовательских университетах (национальная образовательная инициатива "Наша новая школа")</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65" w:history="1">
              <w:r w:rsidRPr="001A5533">
                <w:rPr>
                  <w:rFonts w:ascii="Times New Roman" w:hAnsi="Times New Roman" w:cs="Times New Roman"/>
                  <w:color w:val="0000FF"/>
                </w:rPr>
                <w:t>2</w:t>
              </w:r>
            </w:hyperlink>
            <w:r w:rsidRPr="001A5533">
              <w:rPr>
                <w:rFonts w:ascii="Times New Roman" w:hAnsi="Times New Roman" w:cs="Times New Roman"/>
              </w:rPr>
              <w:t xml:space="preserve">, </w:t>
            </w:r>
            <w:hyperlink w:anchor="Par631" w:history="1">
              <w:r w:rsidRPr="001A5533">
                <w:rPr>
                  <w:rFonts w:ascii="Times New Roman" w:hAnsi="Times New Roman" w:cs="Times New Roman"/>
                  <w:color w:val="0000FF"/>
                </w:rPr>
                <w:t>11</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2) создание основанной на информационно-коммуникационных технологиях системы управления качеством образования, обеспечивающей </w:t>
            </w:r>
            <w:r w:rsidRPr="001A5533">
              <w:rPr>
                <w:rFonts w:ascii="Times New Roman" w:hAnsi="Times New Roman" w:cs="Times New Roman"/>
              </w:rPr>
              <w:lastRenderedPageBreak/>
              <w:t>доступ к образовательным услугам и сервисам</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1204,15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497,15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создана система управления качеством дошкольного и общего образования в части управления качеством образования детей с </w:t>
            </w:r>
            <w:r w:rsidRPr="001A5533">
              <w:rPr>
                <w:rFonts w:ascii="Times New Roman" w:hAnsi="Times New Roman" w:cs="Times New Roman"/>
              </w:rPr>
              <w:lastRenderedPageBreak/>
              <w:t>особыми образовательными потребностями</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90" w:history="1">
              <w:r w:rsidRPr="001A5533">
                <w:rPr>
                  <w:rFonts w:ascii="Times New Roman" w:hAnsi="Times New Roman" w:cs="Times New Roman"/>
                  <w:color w:val="0000FF"/>
                </w:rPr>
                <w:t>6</w:t>
              </w:r>
            </w:hyperlink>
            <w:r w:rsidRPr="001A5533">
              <w:rPr>
                <w:rFonts w:ascii="Times New Roman" w:hAnsi="Times New Roman" w:cs="Times New Roman"/>
              </w:rPr>
              <w:t xml:space="preserve">, </w:t>
            </w:r>
            <w:hyperlink w:anchor="Par606" w:history="1">
              <w:r w:rsidRPr="001A5533">
                <w:rPr>
                  <w:rFonts w:ascii="Times New Roman" w:hAnsi="Times New Roman" w:cs="Times New Roman"/>
                  <w:color w:val="0000FF"/>
                </w:rPr>
                <w:t>8</w:t>
              </w:r>
            </w:hyperlink>
            <w:r w:rsidRPr="001A5533">
              <w:rPr>
                <w:rFonts w:ascii="Times New Roman" w:hAnsi="Times New Roman" w:cs="Times New Roman"/>
              </w:rPr>
              <w:t xml:space="preserve">, </w:t>
            </w:r>
            <w:hyperlink w:anchor="Par619" w:history="1">
              <w:r w:rsidRPr="001A5533">
                <w:rPr>
                  <w:rFonts w:ascii="Times New Roman" w:hAnsi="Times New Roman" w:cs="Times New Roman"/>
                  <w:color w:val="0000FF"/>
                </w:rPr>
                <w:t>9</w:t>
              </w:r>
            </w:hyperlink>
            <w:r w:rsidRPr="001A5533">
              <w:rPr>
                <w:rFonts w:ascii="Times New Roman" w:hAnsi="Times New Roman" w:cs="Times New Roman"/>
              </w:rPr>
              <w:t xml:space="preserve">, </w:t>
            </w:r>
            <w:hyperlink w:anchor="Par625" w:history="1">
              <w:r w:rsidRPr="001A5533">
                <w:rPr>
                  <w:rFonts w:ascii="Times New Roman" w:hAnsi="Times New Roman" w:cs="Times New Roman"/>
                  <w:color w:val="0000FF"/>
                </w:rPr>
                <w:t>10</w:t>
              </w:r>
            </w:hyperlink>
            <w:r w:rsidRPr="001A5533">
              <w:rPr>
                <w:rFonts w:ascii="Times New Roman" w:hAnsi="Times New Roman" w:cs="Times New Roman"/>
              </w:rPr>
              <w:t xml:space="preserve">, </w:t>
            </w:r>
            <w:hyperlink w:anchor="Par631" w:history="1">
              <w:r w:rsidRPr="001A5533">
                <w:rPr>
                  <w:rFonts w:ascii="Times New Roman" w:hAnsi="Times New Roman" w:cs="Times New Roman"/>
                  <w:color w:val="0000FF"/>
                </w:rPr>
                <w:t>11</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федеральный бюджет (Минобрнауки России) - 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1204,15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497,15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67" w:name="Par2221"/>
            <w:bookmarkEnd w:id="67"/>
            <w:r w:rsidRPr="001A5533">
              <w:rPr>
                <w:rFonts w:ascii="Times New Roman" w:hAnsi="Times New Roman" w:cs="Times New Roman"/>
              </w:rPr>
              <w:t>Национальная образовательная инициатива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3) создание единой федеральной базы данных победителей и призеров всероссийской олимпиады школьников, олимпиад школьников, мероприятий и конкурсов, по результатам которых присваиваются премии для поддержки талантливой молодежи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создана федеральная база данных</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65" w:history="1">
              <w:r w:rsidRPr="001A5533">
                <w:rPr>
                  <w:rFonts w:ascii="Times New Roman" w:hAnsi="Times New Roman" w:cs="Times New Roman"/>
                  <w:color w:val="0000FF"/>
                </w:rPr>
                <w:t>2</w:t>
              </w:r>
            </w:hyperlink>
            <w:r w:rsidRPr="001A5533">
              <w:rPr>
                <w:rFonts w:ascii="Times New Roman" w:hAnsi="Times New Roman" w:cs="Times New Roman"/>
              </w:rPr>
              <w:t xml:space="preserve">, </w:t>
            </w:r>
            <w:hyperlink w:anchor="Par631" w:history="1">
              <w:r w:rsidRPr="001A5533">
                <w:rPr>
                  <w:rFonts w:ascii="Times New Roman" w:hAnsi="Times New Roman" w:cs="Times New Roman"/>
                  <w:color w:val="0000FF"/>
                </w:rPr>
                <w:t>11</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4) разработка и введение норматива подушевого финансирования на педагогическое сопровождение развития (образования) талантливых детей</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разработана модельная методика норматива подушевого финансирования на педагогическое сопровождение талантливых детей</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65" w:history="1">
              <w:r w:rsidRPr="001A5533">
                <w:rPr>
                  <w:rFonts w:ascii="Times New Roman" w:hAnsi="Times New Roman" w:cs="Times New Roman"/>
                  <w:color w:val="0000FF"/>
                </w:rPr>
                <w:t>2</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 (Минобрнауки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5) развитие сетевого взаимодействия образовательных учреждений, в том числе в регионах с ярко выраженной региональной и этнокультурной составляющей, а также образовательных учреждений, обеспечивающих совместное обучение детей с ограниченными возможностями здоровья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 банк данных образовательных учреждений</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51" w:history="1">
              <w:r w:rsidRPr="001A5533">
                <w:rPr>
                  <w:rFonts w:ascii="Times New Roman" w:hAnsi="Times New Roman" w:cs="Times New Roman"/>
                  <w:color w:val="0000FF"/>
                </w:rPr>
                <w:t>1</w:t>
              </w:r>
            </w:hyperlink>
            <w:r w:rsidRPr="001A5533">
              <w:rPr>
                <w:rFonts w:ascii="Times New Roman" w:hAnsi="Times New Roman" w:cs="Times New Roman"/>
              </w:rPr>
              <w:t xml:space="preserve">, </w:t>
            </w:r>
            <w:hyperlink w:anchor="Par565" w:history="1">
              <w:r w:rsidRPr="001A5533">
                <w:rPr>
                  <w:rFonts w:ascii="Times New Roman" w:hAnsi="Times New Roman" w:cs="Times New Roman"/>
                  <w:color w:val="0000FF"/>
                </w:rPr>
                <w:t>2</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6) обеспечение подготовки и повышения квалификации педагогических, медицинских работников и вспомогательного персонала для сопровождения обучения детей-инвалидов</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разработаны методические рекомендации и материалы для обеспечения, подготовки и повышения квалификации педагогических, медицинских работников и вспомогательного персонала для сопровождения обучения детей-инвалидов</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51" w:history="1">
              <w:r w:rsidRPr="001A5533">
                <w:rPr>
                  <w:rFonts w:ascii="Times New Roman" w:hAnsi="Times New Roman" w:cs="Times New Roman"/>
                  <w:color w:val="0000FF"/>
                </w:rPr>
                <w:t>1</w:t>
              </w:r>
            </w:hyperlink>
            <w:r w:rsidRPr="001A5533">
              <w:rPr>
                <w:rFonts w:ascii="Times New Roman" w:hAnsi="Times New Roman" w:cs="Times New Roman"/>
              </w:rPr>
              <w:t xml:space="preserve">, </w:t>
            </w:r>
            <w:hyperlink w:anchor="Par590" w:history="1">
              <w:r w:rsidRPr="001A5533">
                <w:rPr>
                  <w:rFonts w:ascii="Times New Roman" w:hAnsi="Times New Roman" w:cs="Times New Roman"/>
                  <w:color w:val="0000FF"/>
                </w:rPr>
                <w:t>6</w:t>
              </w:r>
            </w:hyperlink>
            <w:r w:rsidRPr="001A5533">
              <w:rPr>
                <w:rFonts w:ascii="Times New Roman" w:hAnsi="Times New Roman" w:cs="Times New Roman"/>
              </w:rPr>
              <w:t xml:space="preserve">, </w:t>
            </w:r>
            <w:hyperlink w:anchor="Par619" w:history="1">
              <w:r w:rsidRPr="001A5533">
                <w:rPr>
                  <w:rFonts w:ascii="Times New Roman" w:hAnsi="Times New Roman" w:cs="Times New Roman"/>
                  <w:color w:val="0000FF"/>
                </w:rPr>
                <w:t>9</w:t>
              </w:r>
            </w:hyperlink>
            <w:r w:rsidRPr="001A5533">
              <w:rPr>
                <w:rFonts w:ascii="Times New Roman" w:hAnsi="Times New Roman" w:cs="Times New Roman"/>
              </w:rPr>
              <w:t xml:space="preserve">, </w:t>
            </w:r>
            <w:hyperlink w:anchor="Par625" w:history="1">
              <w:r w:rsidRPr="001A5533">
                <w:rPr>
                  <w:rFonts w:ascii="Times New Roman" w:hAnsi="Times New Roman" w:cs="Times New Roman"/>
                  <w:color w:val="0000FF"/>
                </w:rPr>
                <w:t>10</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68" w:name="Par2307"/>
            <w:bookmarkEnd w:id="68"/>
            <w:r w:rsidRPr="001A5533">
              <w:rPr>
                <w:rFonts w:ascii="Times New Roman" w:hAnsi="Times New Roman" w:cs="Times New Roman"/>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7) создание условий для </w:t>
            </w:r>
            <w:r w:rsidRPr="001A5533">
              <w:rPr>
                <w:rFonts w:ascii="Times New Roman" w:hAnsi="Times New Roman" w:cs="Times New Roman"/>
              </w:rPr>
              <w:lastRenderedPageBreak/>
              <w:t>распространения современных моделей успешной социализации детей</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17037,52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2167,98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2922,06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4211,23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4420,09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3316,16</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создано 70 площадок для </w:t>
            </w:r>
            <w:r w:rsidRPr="001A5533">
              <w:rPr>
                <w:rFonts w:ascii="Times New Roman" w:hAnsi="Times New Roman" w:cs="Times New Roman"/>
              </w:rPr>
              <w:lastRenderedPageBreak/>
              <w:t>распространения современных моделей успешной социализации детей</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51" w:history="1">
              <w:r w:rsidRPr="001A5533">
                <w:rPr>
                  <w:rFonts w:ascii="Times New Roman" w:hAnsi="Times New Roman" w:cs="Times New Roman"/>
                  <w:color w:val="0000FF"/>
                </w:rPr>
                <w:t>1</w:t>
              </w:r>
            </w:hyperlink>
            <w:r w:rsidRPr="001A5533">
              <w:rPr>
                <w:rFonts w:ascii="Times New Roman" w:hAnsi="Times New Roman" w:cs="Times New Roman"/>
              </w:rPr>
              <w:t xml:space="preserve">, </w:t>
            </w:r>
            <w:hyperlink w:anchor="Par559" w:history="1">
              <w:r w:rsidRPr="001A5533">
                <w:rPr>
                  <w:rFonts w:ascii="Times New Roman" w:hAnsi="Times New Roman" w:cs="Times New Roman"/>
                  <w:color w:val="0000FF"/>
                </w:rPr>
                <w:t>1(1)</w:t>
              </w:r>
            </w:hyperlink>
            <w:r w:rsidRPr="001A5533">
              <w:rPr>
                <w:rFonts w:ascii="Times New Roman" w:hAnsi="Times New Roman" w:cs="Times New Roman"/>
              </w:rPr>
              <w:t xml:space="preserve">, </w:t>
            </w:r>
            <w:hyperlink w:anchor="Par565" w:history="1">
              <w:r w:rsidRPr="001A5533">
                <w:rPr>
                  <w:rFonts w:ascii="Times New Roman" w:hAnsi="Times New Roman" w:cs="Times New Roman"/>
                  <w:color w:val="0000FF"/>
                </w:rPr>
                <w:t>2</w:t>
              </w:r>
            </w:hyperlink>
            <w:r w:rsidRPr="001A5533">
              <w:rPr>
                <w:rFonts w:ascii="Times New Roman" w:hAnsi="Times New Roman" w:cs="Times New Roman"/>
              </w:rPr>
              <w:t xml:space="preserve">, </w:t>
            </w:r>
            <w:hyperlink w:anchor="Par590" w:history="1">
              <w:r w:rsidRPr="001A5533">
                <w:rPr>
                  <w:rFonts w:ascii="Times New Roman" w:hAnsi="Times New Roman" w:cs="Times New Roman"/>
                  <w:color w:val="0000FF"/>
                </w:rPr>
                <w:t>6</w:t>
              </w:r>
            </w:hyperlink>
            <w:r w:rsidRPr="001A5533">
              <w:rPr>
                <w:rFonts w:ascii="Times New Roman" w:hAnsi="Times New Roman" w:cs="Times New Roman"/>
              </w:rPr>
              <w:t xml:space="preserve">, </w:t>
            </w:r>
            <w:hyperlink w:anchor="Par595" w:history="1">
              <w:r w:rsidRPr="001A5533">
                <w:rPr>
                  <w:rFonts w:ascii="Times New Roman" w:hAnsi="Times New Roman" w:cs="Times New Roman"/>
                  <w:color w:val="0000FF"/>
                </w:rPr>
                <w:t>7</w:t>
              </w:r>
            </w:hyperlink>
            <w:r w:rsidRPr="001A5533">
              <w:rPr>
                <w:rFonts w:ascii="Times New Roman" w:hAnsi="Times New Roman" w:cs="Times New Roman"/>
              </w:rPr>
              <w:t xml:space="preserve">, </w:t>
            </w:r>
            <w:hyperlink w:anchor="Par619" w:history="1">
              <w:r w:rsidRPr="001A5533">
                <w:rPr>
                  <w:rFonts w:ascii="Times New Roman" w:hAnsi="Times New Roman" w:cs="Times New Roman"/>
                  <w:color w:val="0000FF"/>
                </w:rPr>
                <w:t>9</w:t>
              </w:r>
            </w:hyperlink>
            <w:r w:rsidRPr="001A5533">
              <w:rPr>
                <w:rFonts w:ascii="Times New Roman" w:hAnsi="Times New Roman" w:cs="Times New Roman"/>
              </w:rPr>
              <w:t xml:space="preserve">, </w:t>
            </w:r>
            <w:hyperlink w:anchor="Par631" w:history="1">
              <w:r w:rsidRPr="001A5533">
                <w:rPr>
                  <w:rFonts w:ascii="Times New Roman" w:hAnsi="Times New Roman" w:cs="Times New Roman"/>
                  <w:color w:val="0000FF"/>
                </w:rPr>
                <w:t>11</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федеральный бюджет - всего (Минобрнауки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2357,38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457,77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210,53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692,83</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704,15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164,2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70,3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30,45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2193,18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387,47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263,1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205,78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662,38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674,45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1152,5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339,15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240,35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13389,43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3434,66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2354,77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1290,71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229,96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400,7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292,6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257,24</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8) повышение квалификации работников сферы образования в целях распространения современных моделей успешной социализации детей</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1793,31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498,03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186,85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420,4</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330,4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357,63</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повышена квалификация 39500 работников сферы образования в целях распространения современных моделей успешной социализации детей</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551" w:history="1">
              <w:r w:rsidRPr="001A5533">
                <w:rPr>
                  <w:rFonts w:ascii="Times New Roman" w:hAnsi="Times New Roman" w:cs="Times New Roman"/>
                  <w:color w:val="0000FF"/>
                </w:rPr>
                <w:t>1</w:t>
              </w:r>
            </w:hyperlink>
            <w:r w:rsidRPr="001A5533">
              <w:rPr>
                <w:rFonts w:ascii="Times New Roman" w:hAnsi="Times New Roman" w:cs="Times New Roman"/>
              </w:rPr>
              <w:t xml:space="preserve">, </w:t>
            </w:r>
            <w:hyperlink w:anchor="Par559" w:history="1">
              <w:r w:rsidRPr="001A5533">
                <w:rPr>
                  <w:rFonts w:ascii="Times New Roman" w:hAnsi="Times New Roman" w:cs="Times New Roman"/>
                  <w:color w:val="0000FF"/>
                </w:rPr>
                <w:t>1(1)</w:t>
              </w:r>
            </w:hyperlink>
            <w:r w:rsidRPr="001A5533">
              <w:rPr>
                <w:rFonts w:ascii="Times New Roman" w:hAnsi="Times New Roman" w:cs="Times New Roman"/>
              </w:rPr>
              <w:t xml:space="preserve">, </w:t>
            </w:r>
            <w:hyperlink w:anchor="Par590" w:history="1">
              <w:r w:rsidRPr="001A5533">
                <w:rPr>
                  <w:rFonts w:ascii="Times New Roman" w:hAnsi="Times New Roman" w:cs="Times New Roman"/>
                  <w:color w:val="0000FF"/>
                </w:rPr>
                <w:t>6</w:t>
              </w:r>
            </w:hyperlink>
            <w:r w:rsidRPr="001A5533">
              <w:rPr>
                <w:rFonts w:ascii="Times New Roman" w:hAnsi="Times New Roman" w:cs="Times New Roman"/>
              </w:rPr>
              <w:t xml:space="preserve">, </w:t>
            </w:r>
            <w:hyperlink w:anchor="Par595" w:history="1">
              <w:r w:rsidRPr="001A5533">
                <w:rPr>
                  <w:rFonts w:ascii="Times New Roman" w:hAnsi="Times New Roman" w:cs="Times New Roman"/>
                  <w:color w:val="0000FF"/>
                </w:rPr>
                <w:t>7</w:t>
              </w:r>
            </w:hyperlink>
            <w:r w:rsidRPr="001A5533">
              <w:rPr>
                <w:rFonts w:ascii="Times New Roman" w:hAnsi="Times New Roman" w:cs="Times New Roman"/>
              </w:rPr>
              <w:t xml:space="preserve">, </w:t>
            </w:r>
            <w:hyperlink w:anchor="Par619" w:history="1">
              <w:r w:rsidRPr="001A5533">
                <w:rPr>
                  <w:rFonts w:ascii="Times New Roman" w:hAnsi="Times New Roman" w:cs="Times New Roman"/>
                  <w:color w:val="0000FF"/>
                </w:rPr>
                <w:t>9</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1793,31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498,03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186,85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420,4</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330,4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357,63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69" w:name="Par2382"/>
            <w:bookmarkEnd w:id="69"/>
            <w:r w:rsidRPr="001A5533">
              <w:rPr>
                <w:rFonts w:ascii="Times New Roman" w:hAnsi="Times New Roman" w:cs="Times New Roman"/>
              </w:rPr>
              <w:t>Всего по задаче</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 (Минобрнауки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12430,86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2482,7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2926,1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2946,7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1999,22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2076,14</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314,09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116,3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41,24</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12116,77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2366,4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2872,1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2905,46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1947,97</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2024,84</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7184,06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1101,68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2126,68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1979,56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1003,84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972,3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приоритетный национальный проект "Образование" - 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3938,95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1424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1294,95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1220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2429,46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895,5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745,98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787,98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национальная образовательная инициатива "Наша новая школа"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25269,43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7550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5874,66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3944,77</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3865,47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371,93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1217,46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863,38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732,7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Итого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41565,76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6004,63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8356,1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11714,16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8737,26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6753,61</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70" w:name="Par2489"/>
            <w:bookmarkEnd w:id="70"/>
            <w:r w:rsidRPr="001A5533">
              <w:rPr>
                <w:rFonts w:ascii="Times New Roman" w:hAnsi="Times New Roman" w:cs="Times New Roman"/>
              </w:rPr>
              <w:t>Задача "Приведение содержания и структуры профессионального образования в соответствие с потребностями рынка труда"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3. Разработка и внедрение программ модернизации систем профессионального образования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18392,53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2430,33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3600,14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4478,21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4453,33</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3430,52</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разработаны и внедрены программы модернизации систем профессионального образования в 82 субъектах Российской Федерации</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 (Минобрнауки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5500,7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990,62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1275,06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720,95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1253,55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1260,52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35,7</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5360,7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969,62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1253,06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695,35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1217,85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1224,82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4567,1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796,42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1076,36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518,65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11595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2105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3340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1950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1296,83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139,71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220,08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417,26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299,78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71" w:name="Par2548"/>
            <w:bookmarkEnd w:id="71"/>
            <w:r w:rsidRPr="001A5533">
              <w:rPr>
                <w:rFonts w:ascii="Times New Roman" w:hAnsi="Times New Roman" w:cs="Times New Roman"/>
              </w:rPr>
              <w:t>Приоритетный национальный проект "Образование" на 2011 - 2013 годы</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1) развитие региональных систем профессионального образования, укрепление базовых учреждений начального и среднего профессионального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9915,08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2409,33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3053,14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4452,61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реализовано 75 комплексных региональных программ развития профессионального образования; внедрены новые экономические механизмы, процедуры управления и образовательные программы</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644" w:history="1">
              <w:r w:rsidRPr="001A5533">
                <w:rPr>
                  <w:rFonts w:ascii="Times New Roman" w:hAnsi="Times New Roman" w:cs="Times New Roman"/>
                  <w:color w:val="0000FF"/>
                </w:rPr>
                <w:t>12</w:t>
              </w:r>
            </w:hyperlink>
            <w:r w:rsidRPr="001A5533">
              <w:rPr>
                <w:rFonts w:ascii="Times New Roman" w:hAnsi="Times New Roman" w:cs="Times New Roman"/>
              </w:rPr>
              <w:t xml:space="preserve">, </w:t>
            </w:r>
            <w:hyperlink w:anchor="Par652" w:history="1">
              <w:r w:rsidRPr="001A5533">
                <w:rPr>
                  <w:rFonts w:ascii="Times New Roman" w:hAnsi="Times New Roman" w:cs="Times New Roman"/>
                  <w:color w:val="0000FF"/>
                </w:rPr>
                <w:t>13</w:t>
              </w:r>
            </w:hyperlink>
            <w:r w:rsidRPr="001A5533">
              <w:rPr>
                <w:rFonts w:ascii="Times New Roman" w:hAnsi="Times New Roman" w:cs="Times New Roman"/>
              </w:rPr>
              <w:t xml:space="preserve">, </w:t>
            </w:r>
            <w:hyperlink w:anchor="Par679" w:history="1">
              <w:r w:rsidRPr="001A5533">
                <w:rPr>
                  <w:rFonts w:ascii="Times New Roman" w:hAnsi="Times New Roman" w:cs="Times New Roman"/>
                  <w:color w:val="0000FF"/>
                </w:rPr>
                <w:t>16</w:t>
              </w:r>
            </w:hyperlink>
            <w:r w:rsidRPr="001A5533">
              <w:rPr>
                <w:rFonts w:ascii="Times New Roman" w:hAnsi="Times New Roman" w:cs="Times New Roman"/>
              </w:rPr>
              <w:t xml:space="preserve">, </w:t>
            </w:r>
            <w:hyperlink w:anchor="Par684" w:history="1">
              <w:r w:rsidRPr="001A5533">
                <w:rPr>
                  <w:rFonts w:ascii="Times New Roman" w:hAnsi="Times New Roman" w:cs="Times New Roman"/>
                  <w:color w:val="0000FF"/>
                </w:rPr>
                <w:t>17</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2418,03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969,62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753,06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695,35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1891,43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796,42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576,36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518,65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6720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2080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3340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777,05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139,71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220,08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417,26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72" w:name="Par2586"/>
            <w:bookmarkEnd w:id="72"/>
            <w:r w:rsidRPr="001A5533">
              <w:rPr>
                <w:rFonts w:ascii="Times New Roman" w:hAnsi="Times New Roman" w:cs="Times New Roman"/>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2) совершенствование комплексных региональных </w:t>
            </w:r>
            <w:r w:rsidRPr="001A5533">
              <w:rPr>
                <w:rFonts w:ascii="Times New Roman" w:hAnsi="Times New Roman" w:cs="Times New Roman"/>
              </w:rPr>
              <w:lastRenderedPageBreak/>
              <w:t>программ развития профессионального образования с учетом опыта их реализации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7952,45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4453,33</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3430,52</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анализ и обобщение опыта реализации комплексных </w:t>
            </w:r>
            <w:r w:rsidRPr="001A5533">
              <w:rPr>
                <w:rFonts w:ascii="Times New Roman" w:hAnsi="Times New Roman" w:cs="Times New Roman"/>
              </w:rPr>
              <w:lastRenderedPageBreak/>
              <w:t>региональных программ развития профессионального образования, разработка и апробация методических рекомендаций по их совершенствованию</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644" w:history="1">
              <w:r w:rsidRPr="001A5533">
                <w:rPr>
                  <w:rFonts w:ascii="Times New Roman" w:hAnsi="Times New Roman" w:cs="Times New Roman"/>
                  <w:color w:val="0000FF"/>
                </w:rPr>
                <w:t>12</w:t>
              </w:r>
            </w:hyperlink>
            <w:r w:rsidRPr="001A5533">
              <w:rPr>
                <w:rFonts w:ascii="Times New Roman" w:hAnsi="Times New Roman" w:cs="Times New Roman"/>
              </w:rPr>
              <w:t xml:space="preserve">, </w:t>
            </w:r>
            <w:hyperlink w:anchor="Par652" w:history="1">
              <w:r w:rsidRPr="001A5533">
                <w:rPr>
                  <w:rFonts w:ascii="Times New Roman" w:hAnsi="Times New Roman" w:cs="Times New Roman"/>
                  <w:color w:val="0000FF"/>
                </w:rPr>
                <w:t>13</w:t>
              </w:r>
            </w:hyperlink>
            <w:r w:rsidRPr="001A5533">
              <w:rPr>
                <w:rFonts w:ascii="Times New Roman" w:hAnsi="Times New Roman" w:cs="Times New Roman"/>
              </w:rPr>
              <w:t xml:space="preserve">, </w:t>
            </w:r>
            <w:hyperlink w:anchor="Par679" w:history="1">
              <w:r w:rsidRPr="001A5533">
                <w:rPr>
                  <w:rFonts w:ascii="Times New Roman" w:hAnsi="Times New Roman" w:cs="Times New Roman"/>
                  <w:color w:val="0000FF"/>
                </w:rPr>
                <w:t>16</w:t>
              </w:r>
            </w:hyperlink>
            <w:r w:rsidRPr="001A5533">
              <w:rPr>
                <w:rFonts w:ascii="Times New Roman" w:hAnsi="Times New Roman" w:cs="Times New Roman"/>
              </w:rPr>
              <w:t xml:space="preserve">, </w:t>
            </w:r>
            <w:hyperlink w:anchor="Par684" w:history="1">
              <w:r w:rsidRPr="001A5533">
                <w:rPr>
                  <w:rFonts w:ascii="Times New Roman" w:hAnsi="Times New Roman" w:cs="Times New Roman"/>
                  <w:color w:val="0000FF"/>
                </w:rPr>
                <w:t>17</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федеральный бюджет - всего (Минобрнауки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2582,67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1253,55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1260,52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35,7</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2442,67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1217,85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1224,82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2175,67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4850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1950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519,78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299,78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3) развитие материально-технической базы образовательных учреждений начального профессионального и среднего профессионального образования в субъектах Российской Федерации Северо-Кавказского федерального округа</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реализовано 7 программ модернизации профессионального образования в субъектах Российской Федерации Северо-Кавказского федерального округа, что приведет к обновлению материально-технической базы начального профессионального и среднего профессионального образования и обеспечит подготовку кадров для отраслей и направлений, </w:t>
            </w:r>
            <w:r w:rsidRPr="001A5533">
              <w:rPr>
                <w:rFonts w:ascii="Times New Roman" w:hAnsi="Times New Roman" w:cs="Times New Roman"/>
              </w:rPr>
              <w:lastRenderedPageBreak/>
              <w:t>востребованных современной экономикой</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644" w:history="1">
              <w:r w:rsidRPr="001A5533">
                <w:rPr>
                  <w:rFonts w:ascii="Times New Roman" w:hAnsi="Times New Roman" w:cs="Times New Roman"/>
                  <w:color w:val="0000FF"/>
                </w:rPr>
                <w:t>12</w:t>
              </w:r>
            </w:hyperlink>
            <w:r w:rsidRPr="001A5533">
              <w:rPr>
                <w:rFonts w:ascii="Times New Roman" w:hAnsi="Times New Roman" w:cs="Times New Roman"/>
              </w:rPr>
              <w:t xml:space="preserve">, </w:t>
            </w:r>
            <w:hyperlink w:anchor="Par652" w:history="1">
              <w:r w:rsidRPr="001A5533">
                <w:rPr>
                  <w:rFonts w:ascii="Times New Roman" w:hAnsi="Times New Roman" w:cs="Times New Roman"/>
                  <w:color w:val="0000FF"/>
                </w:rPr>
                <w:t>13</w:t>
              </w:r>
            </w:hyperlink>
            <w:r w:rsidRPr="001A5533">
              <w:rPr>
                <w:rFonts w:ascii="Times New Roman" w:hAnsi="Times New Roman" w:cs="Times New Roman"/>
              </w:rPr>
              <w:t xml:space="preserve">, </w:t>
            </w:r>
            <w:hyperlink w:anchor="Par665" w:history="1">
              <w:r w:rsidRPr="001A5533">
                <w:rPr>
                  <w:rFonts w:ascii="Times New Roman" w:hAnsi="Times New Roman" w:cs="Times New Roman"/>
                  <w:color w:val="0000FF"/>
                </w:rPr>
                <w:t>14</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4. Поддержка развития объединений образовательных учреждений профессионального образования (кластерного типа) на базе вузов</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15010,25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2157,62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2802,8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3605,51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3738,73</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2705,59</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созданы объединения образовательных учреждений профессионального образования, подготовлены специалисты и повышена квалификация педагогов в области информационно-коммуникационных технологий</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 (Минобрнауки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3083,49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928,2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506,8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562,75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546,17</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539,57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2990,49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908,2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486,65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540,9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530,67</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524,07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10640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2070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2620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1950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1286,76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129,42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422,76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292,56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216,02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73" w:name="Par2719"/>
            <w:bookmarkEnd w:id="73"/>
            <w:r w:rsidRPr="001A5533">
              <w:rPr>
                <w:rFonts w:ascii="Times New Roman" w:hAnsi="Times New Roman" w:cs="Times New Roman"/>
              </w:rPr>
              <w:t>Приоритетный национальный проект "Образование" на 2011 - 2013 годы</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1) развитие региональных систем профессионального образования, укрепление базовых учреждений начального и среднего профессионального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4457,93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930,38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1586,65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1940,9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модернизировано 250 базовых учреждений начального и среднего профессионального образования</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644" w:history="1">
              <w:r w:rsidRPr="001A5533">
                <w:rPr>
                  <w:rFonts w:ascii="Times New Roman" w:hAnsi="Times New Roman" w:cs="Times New Roman"/>
                  <w:color w:val="0000FF"/>
                </w:rPr>
                <w:t>12</w:t>
              </w:r>
            </w:hyperlink>
            <w:r w:rsidRPr="001A5533">
              <w:rPr>
                <w:rFonts w:ascii="Times New Roman" w:hAnsi="Times New Roman" w:cs="Times New Roman"/>
              </w:rPr>
              <w:t xml:space="preserve">, </w:t>
            </w:r>
            <w:hyperlink w:anchor="Par652" w:history="1">
              <w:r w:rsidRPr="001A5533">
                <w:rPr>
                  <w:rFonts w:ascii="Times New Roman" w:hAnsi="Times New Roman" w:cs="Times New Roman"/>
                  <w:color w:val="0000FF"/>
                </w:rPr>
                <w:t>13</w:t>
              </w:r>
            </w:hyperlink>
            <w:r w:rsidRPr="001A5533">
              <w:rPr>
                <w:rFonts w:ascii="Times New Roman" w:hAnsi="Times New Roman" w:cs="Times New Roman"/>
              </w:rPr>
              <w:t xml:space="preserve">, </w:t>
            </w:r>
            <w:hyperlink w:anchor="Par665" w:history="1">
              <w:r w:rsidRPr="001A5533">
                <w:rPr>
                  <w:rFonts w:ascii="Times New Roman" w:hAnsi="Times New Roman" w:cs="Times New Roman"/>
                  <w:color w:val="0000FF"/>
                </w:rPr>
                <w:t>14</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1407,93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380,38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486,65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540,9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2700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74" w:name="Par2750"/>
            <w:bookmarkEnd w:id="74"/>
            <w:r w:rsidRPr="001A5533">
              <w:rPr>
                <w:rFonts w:ascii="Times New Roman" w:hAnsi="Times New Roman" w:cs="Times New Roman"/>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2) подготовка и повышение квалификации специалистов и преподавателей в области информационно-коммуникационных технологий, а также специалистов по суперкомпьютерным технологиям</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1207,24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1207,24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подготовлено 5000 специалистов в области информационно-коммуникационных технологий, повышена квалификация в области использования информационно-коммуникационных технологий 10000 преподавателей, подготовлено 10000 специалистов по суперкомпьютерным технологиям</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644" w:history="1">
              <w:r w:rsidRPr="001A5533">
                <w:rPr>
                  <w:rFonts w:ascii="Times New Roman" w:hAnsi="Times New Roman" w:cs="Times New Roman"/>
                  <w:color w:val="0000FF"/>
                </w:rPr>
                <w:t>12</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 (Минобрнауки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527,82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527,82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 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527,82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527,82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600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79,42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79,42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3) создание и развитие образовательных кластеров на базе учреждений высшего профессионального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9345,08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1216,15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1664,61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3738,73</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2705,59</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48 объединений учреждений профессионального образования (кластерного типа) на базе вузов</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644" w:history="1">
              <w:r w:rsidRPr="001A5533">
                <w:rPr>
                  <w:rFonts w:ascii="Times New Roman" w:hAnsi="Times New Roman" w:cs="Times New Roman"/>
                  <w:color w:val="0000FF"/>
                </w:rPr>
                <w:t>12</w:t>
              </w:r>
            </w:hyperlink>
            <w:r w:rsidRPr="001A5533">
              <w:rPr>
                <w:rFonts w:ascii="Times New Roman" w:hAnsi="Times New Roman" w:cs="Times New Roman"/>
              </w:rPr>
              <w:t xml:space="preserve">, </w:t>
            </w:r>
            <w:hyperlink w:anchor="Par652" w:history="1">
              <w:r w:rsidRPr="001A5533">
                <w:rPr>
                  <w:rFonts w:ascii="Times New Roman" w:hAnsi="Times New Roman" w:cs="Times New Roman"/>
                  <w:color w:val="0000FF"/>
                </w:rPr>
                <w:t>13</w:t>
              </w:r>
            </w:hyperlink>
            <w:r w:rsidRPr="001A5533">
              <w:rPr>
                <w:rFonts w:ascii="Times New Roman" w:hAnsi="Times New Roman" w:cs="Times New Roman"/>
              </w:rPr>
              <w:t xml:space="preserve">, </w:t>
            </w:r>
            <w:hyperlink w:anchor="Par665" w:history="1">
              <w:r w:rsidRPr="001A5533">
                <w:rPr>
                  <w:rFonts w:ascii="Times New Roman" w:hAnsi="Times New Roman" w:cs="Times New Roman"/>
                  <w:color w:val="0000FF"/>
                </w:rPr>
                <w:t>14</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 (Минобрнауки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1147,74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546,17</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539,57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1054,74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530,67</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524,07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7340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1420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1950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857,34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222,76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292,56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216,02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5. Распространение во всех субъектах Российской Федерации современных проектов энергосбережения в образовательных учреждениях</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3763,66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758,39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882,71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1064,38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545,58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512,6</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созданы центры обучения и консультирования работников сферы образования по вопросам энергосбережения и энергетической эффективности; оптимизированы сети учреждений профессионального образования</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757,94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158,68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346,83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252,43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1700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1305,72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99,71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235,88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511,95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245,58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212,6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75" w:name="Par2869"/>
            <w:bookmarkEnd w:id="75"/>
            <w:r w:rsidRPr="001A5533">
              <w:rPr>
                <w:rFonts w:ascii="Times New Roman" w:hAnsi="Times New Roman" w:cs="Times New Roman"/>
              </w:rPr>
              <w:t>Приоритетный национальный проект "Образование" на 2011 - 2013 годы</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1) развитие региональных систем профессионального образования, укрепление базовых учреждений начального и среднего профессионального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601,58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129,71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216,17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255,7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оптимизирована сеть учреждений профессионального образования</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644" w:history="1">
              <w:r w:rsidRPr="001A5533">
                <w:rPr>
                  <w:rFonts w:ascii="Times New Roman" w:hAnsi="Times New Roman" w:cs="Times New Roman"/>
                  <w:color w:val="0000FF"/>
                </w:rPr>
                <w:t>12</w:t>
              </w:r>
            </w:hyperlink>
            <w:r w:rsidRPr="001A5533">
              <w:rPr>
                <w:rFonts w:ascii="Times New Roman" w:hAnsi="Times New Roman" w:cs="Times New Roman"/>
              </w:rPr>
              <w:t xml:space="preserve">, </w:t>
            </w:r>
            <w:hyperlink w:anchor="Par675" w:history="1">
              <w:r w:rsidRPr="001A5533">
                <w:rPr>
                  <w:rFonts w:ascii="Times New Roman" w:hAnsi="Times New Roman" w:cs="Times New Roman"/>
                  <w:color w:val="0000FF"/>
                </w:rPr>
                <w:t>15</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204,04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110,29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93,75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197,54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29,71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55,88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111,95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2) создание основанной на информационно-коммуникационных технологиях системы управления качеством образования, обеспечивающей доступ к образовательным услугам и сервисам</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создана система управления качеством образования с учетом процессов обеспечения энергосбережения и повышения энергетической эффективности</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644" w:history="1">
              <w:r w:rsidRPr="001A5533">
                <w:rPr>
                  <w:rFonts w:ascii="Times New Roman" w:hAnsi="Times New Roman" w:cs="Times New Roman"/>
                  <w:color w:val="0000FF"/>
                </w:rPr>
                <w:t>12</w:t>
              </w:r>
            </w:hyperlink>
            <w:r w:rsidRPr="001A5533">
              <w:rPr>
                <w:rFonts w:ascii="Times New Roman" w:hAnsi="Times New Roman" w:cs="Times New Roman"/>
              </w:rPr>
              <w:t xml:space="preserve">, </w:t>
            </w:r>
            <w:hyperlink w:anchor="Par675" w:history="1">
              <w:r w:rsidRPr="001A5533">
                <w:rPr>
                  <w:rFonts w:ascii="Times New Roman" w:hAnsi="Times New Roman" w:cs="Times New Roman"/>
                  <w:color w:val="0000FF"/>
                </w:rPr>
                <w:t>15</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76" w:name="Par2916"/>
            <w:bookmarkEnd w:id="76"/>
            <w:r w:rsidRPr="001A5533">
              <w:rPr>
                <w:rFonts w:ascii="Times New Roman" w:hAnsi="Times New Roman" w:cs="Times New Roman"/>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3) создание центров обучения и консультирования работников сферы образования по вопросам энергосбережения и энергетической эффективности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2862,08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528,68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566,54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708,68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545,58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512,6</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создано на базе образовательных учреждений 56 центров обучения и консультирования работников сферы образования по вопросам энергосбережения и энергетической эффективности</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hyperlink w:anchor="Par644" w:history="1">
              <w:r w:rsidRPr="001A5533">
                <w:rPr>
                  <w:rFonts w:ascii="Times New Roman" w:hAnsi="Times New Roman" w:cs="Times New Roman"/>
                  <w:color w:val="0000FF"/>
                </w:rPr>
                <w:t>12</w:t>
              </w:r>
            </w:hyperlink>
            <w:r w:rsidRPr="001A5533">
              <w:rPr>
                <w:rFonts w:ascii="Times New Roman" w:hAnsi="Times New Roman" w:cs="Times New Roman"/>
              </w:rPr>
              <w:t xml:space="preserve">, </w:t>
            </w:r>
            <w:hyperlink w:anchor="Par675" w:history="1">
              <w:r w:rsidRPr="001A5533">
                <w:rPr>
                  <w:rFonts w:ascii="Times New Roman" w:hAnsi="Times New Roman" w:cs="Times New Roman"/>
                  <w:color w:val="0000FF"/>
                </w:rPr>
                <w:t>15</w:t>
              </w:r>
            </w:hyperlink>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253,9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58,68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136,54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58,68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1500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1108,18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245,58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212,6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40"/>
              <w:jc w:val="both"/>
              <w:rPr>
                <w:rFonts w:ascii="Times New Roman" w:hAnsi="Times New Roman" w:cs="Times New Roman"/>
              </w:rPr>
            </w:pPr>
            <w:r w:rsidRPr="001A5533">
              <w:rPr>
                <w:rFonts w:ascii="Times New Roman" w:hAnsi="Times New Roman" w:cs="Times New Roman"/>
              </w:rPr>
              <w:t>6. Улучшение материально-</w:t>
            </w:r>
            <w:r w:rsidRPr="001A5533">
              <w:rPr>
                <w:rFonts w:ascii="Times New Roman" w:hAnsi="Times New Roman" w:cs="Times New Roman"/>
              </w:rPr>
              <w:lastRenderedPageBreak/>
              <w:t>технической базы сферы профессионального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44339,18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8190,3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6659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10479,99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9564,84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9445,05</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реконструкция и </w:t>
            </w:r>
            <w:r w:rsidRPr="001A5533">
              <w:rPr>
                <w:rFonts w:ascii="Times New Roman" w:hAnsi="Times New Roman" w:cs="Times New Roman"/>
              </w:rPr>
              <w:lastRenderedPageBreak/>
              <w:t>строительство учебных и учебно-лабораторных корпусов, зданий библиотек, а также объектов социальной направленности</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12, 13, 15</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40"/>
              <w:jc w:val="both"/>
              <w:rPr>
                <w:rFonts w:ascii="Times New Roman" w:hAnsi="Times New Roman" w:cs="Times New Roman"/>
              </w:rPr>
            </w:pPr>
            <w:r w:rsidRPr="001A5533">
              <w:rPr>
                <w:rFonts w:ascii="Times New Roman" w:hAnsi="Times New Roman" w:cs="Times New Roman"/>
              </w:rPr>
              <w:lastRenderedPageBreak/>
              <w:t>федеральный бюджет</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39663,75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7261,6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8564,4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40"/>
              <w:jc w:val="both"/>
              <w:rPr>
                <w:rFonts w:ascii="Times New Roman" w:hAnsi="Times New Roman" w:cs="Times New Roman"/>
              </w:rPr>
            </w:pPr>
            <w:r w:rsidRPr="001A5533">
              <w:rPr>
                <w:rFonts w:ascii="Times New Roman" w:hAnsi="Times New Roman" w:cs="Times New Roman"/>
              </w:rPr>
              <w:t>капитальные вложения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из них:</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39354,75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7142,6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8374,4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Санкт-Петербургский государственный университет</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Минсельхоз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4675,43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928,7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902,5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1069,9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1000,44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773,89</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(п. 6 в ред. </w:t>
            </w:r>
            <w:hyperlink r:id="rId124"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16062" w:type="dxa"/>
            <w:gridSpan w:val="9"/>
            <w:tcMar>
              <w:top w:w="102" w:type="dxa"/>
              <w:left w:w="62" w:type="dxa"/>
              <w:bottom w:w="102" w:type="dxa"/>
              <w:right w:w="62" w:type="dxa"/>
            </w:tcMar>
            <w:vAlign w:val="cente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77" w:name="Par3006"/>
            <w:bookmarkEnd w:id="77"/>
            <w:r w:rsidRPr="001A5533">
              <w:rPr>
                <w:rFonts w:ascii="Times New Roman" w:hAnsi="Times New Roman" w:cs="Times New Roman"/>
              </w:rPr>
              <w:t>Всего по задаче</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49005,88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9339,1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7885,19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10946,22</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10364,12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10471,25</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25"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капитальные вложения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39663,75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7261,6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8564,4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26"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47,45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9109,13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2036,5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2086,54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1488,68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1748,52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1748,89</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4567,1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796,42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1076,36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518,65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1087,82</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48696,88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9220,1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7885,19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10946,22</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10174,12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10471,25</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27"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капитальные вложения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39354,75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7142,6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8374,4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28"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47,45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9109,13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2036,5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2086,54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1488,68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1748,52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1748,89</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4567,1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796,42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1076,36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518,65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1087,82</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Санкт-Петербургский государственный университет - капитальные вложения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Минсельхоз России - капитальные вложения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(введено </w:t>
            </w:r>
            <w:hyperlink r:id="rId129" w:history="1">
              <w:r w:rsidRPr="001A5533">
                <w:rPr>
                  <w:rFonts w:ascii="Times New Roman" w:hAnsi="Times New Roman" w:cs="Times New Roman"/>
                  <w:color w:val="0000FF"/>
                </w:rPr>
                <w:t>Постановлением</w:t>
              </w:r>
            </w:hyperlink>
            <w:r w:rsidRPr="001A5533">
              <w:rPr>
                <w:rFonts w:ascii="Times New Roman" w:hAnsi="Times New Roman" w:cs="Times New Roman"/>
              </w:rPr>
              <w:t xml:space="preserve"> Правительства РФ от 09.09.2014 N 917)</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приоритетный национальный проект "Образование" - 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4330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1430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1891,43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796,42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576,36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518,65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23935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4475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6260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6100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4200</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8564,74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1297,54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1584,46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2421,87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1838,36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1422,51</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30"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Итого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81505,62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13536,64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13944,65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19628,09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18302,48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16093,76</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31"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78" w:name="Par3185"/>
            <w:bookmarkEnd w:id="78"/>
            <w:r w:rsidRPr="001A5533">
              <w:rPr>
                <w:rFonts w:ascii="Times New Roman" w:hAnsi="Times New Roman" w:cs="Times New Roman"/>
              </w:rPr>
              <w:t>Задача "Развитие системы оценки качества образования и востребованности образовательных услуг"</w:t>
            </w: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w:t>
            </w:r>
            <w:hyperlink r:id="rId132"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7. Обеспечение условий для развития и внедрения независимой системы оценки качества образования на всех уровнях системы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8197,66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1716,01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1966,9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1955,81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1291,79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1267,15</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внедрена общероссийская система оценки качества всех уровней образования, охватывающая федеральный, региональный, муниципальный уровни, уровень образовательного учреждения, инструментарий и механизмы процедур контроля и оценки качества образования</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2334,92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278,38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355,81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307,73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2319,08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278,38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299,7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1671,38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278,38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 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1671,38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278,38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Рособрнадзор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663,54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355,81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307,73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647,7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299,7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710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1352,74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132,01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207,9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427,43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335,98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249,42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79" w:name="Par3281"/>
            <w:bookmarkEnd w:id="79"/>
            <w:r w:rsidRPr="001A5533">
              <w:rPr>
                <w:rFonts w:ascii="Times New Roman" w:hAnsi="Times New Roman" w:cs="Times New Roman"/>
              </w:rPr>
              <w:t>Национальная образовательная инициатива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1) развитие общероссийской системы оценки качества общего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4684,01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739,01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1160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790</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создана новая модель общероссийской системы оценки качества общего образования, создан инструментарий реализации модели общероссийской системы оценки качества общего образования, комплексный мониторинг качества общего образования</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18, 19, 20, 21</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955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955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851"/>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851"/>
              <w:jc w:val="both"/>
              <w:rPr>
                <w:rFonts w:ascii="Times New Roman" w:hAnsi="Times New Roman" w:cs="Times New Roman"/>
              </w:rPr>
            </w:pPr>
            <w:r w:rsidRPr="001A5533">
              <w:rPr>
                <w:rFonts w:ascii="Times New Roman" w:hAnsi="Times New Roman" w:cs="Times New Roman"/>
              </w:rPr>
              <w:t>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851"/>
              <w:jc w:val="both"/>
              <w:rPr>
                <w:rFonts w:ascii="Times New Roman" w:hAnsi="Times New Roman" w:cs="Times New Roman"/>
              </w:rPr>
            </w:pPr>
            <w:r w:rsidRPr="001A5533">
              <w:rPr>
                <w:rFonts w:ascii="Times New Roman" w:hAnsi="Times New Roman" w:cs="Times New Roman"/>
              </w:rPr>
              <w:t>Рособрнадзор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919,01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89,01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80" w:name="Par3341"/>
            <w:bookmarkEnd w:id="80"/>
            <w:r w:rsidRPr="001A5533">
              <w:rPr>
                <w:rFonts w:ascii="Times New Roman" w:hAnsi="Times New Roman" w:cs="Times New Roman"/>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2) разработка, апробация и внедрение моделей независимой системы оценки результатов дошкольного, профессионального и дополнительного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3513,65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977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806,9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745,81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506,79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477,15</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разработаны модели системы оценки качества дошкольного, начального профессионального, среднего профессионального, высшего профессионального, послевузовского профессионального и дополнительного </w:t>
            </w:r>
            <w:r w:rsidRPr="001A5533">
              <w:rPr>
                <w:rFonts w:ascii="Times New Roman" w:hAnsi="Times New Roman" w:cs="Times New Roman"/>
              </w:rPr>
              <w:lastRenderedPageBreak/>
              <w:t>образования, разработаны механизмы комплексной оценки академических достижений обучающегося, его компетенций и способностей, технологии и методики подготовки и проведения процедур контроля и оценки качества образования</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20, 21, 23, 24</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1379,92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118,38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170,81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147,73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lastRenderedPageBreak/>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1364,08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118,38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163</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139,7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lastRenderedPageBreak/>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Минобрнауки России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1061,38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118,38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Рособрнадзор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318,54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170,81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147,73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302,7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163</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139,7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1700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433,73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127,43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135,98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79,42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8. Развитие системы оценки качества профессионального образования на основе создания и внедрения механизмов сертификации квалификаций специалистов и выпускников образовательных учреждений с учетом интеграции требований федерального государственного образовательного стандарта и профессиональных стандартов</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6873,53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1323,21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1487,98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1854,27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1219,93</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988,14</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созданы экспертно-методические центры, обеспечивающие консультационную и методическую поддержку системы сертификации профессиональных квалификаций</w:t>
            </w: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931,64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374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218,07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59,95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55,62</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18,02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5,26</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lastRenderedPageBreak/>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913,62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218,07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55,19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50,36</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816,07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374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218,07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808,07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218,07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Рособрнадзор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115,57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59,95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55,62</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5,26</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105,55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55,19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50,36</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4780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820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1010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1230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820</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1161,89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253,98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406,2</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259,98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112,52</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81" w:name="Par3570"/>
            <w:bookmarkEnd w:id="81"/>
            <w:r w:rsidRPr="001A5533">
              <w:rPr>
                <w:rFonts w:ascii="Times New Roman" w:hAnsi="Times New Roman" w:cs="Times New Roman"/>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1) разработка и апробация технологий и инструментариев сертификации профессиональных квалификаций, создание экспертно-методических центров</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6276,21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1323,21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1487,98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1854,27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882,5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728,25</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разработаны технологии и инструментарии сертификации профессиональных квалификаций по 12 укрупненным направлениям подготовки и специальностей, созданы 15 экспертно-методических центров, обучен персонал центров</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23, 24</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876,82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374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218,07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28,25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14,37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3,19</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lastRenderedPageBreak/>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862,45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218,07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29,32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816,07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374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218,07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808,07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218,07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Рособрнадзор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60,75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28,25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6,37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3,19</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54,38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29,32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25,06</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4345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820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1010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1230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615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1054,39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253,98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406,2</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2) создание и введение в действие системы мониторинга деятельности центров сертификации профессиональных квалификаций</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597,32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337,43</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259,89</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создана система мониторинга деятельности центров сертификации профессиональных квалификаций</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23, 24</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54,82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27,45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27,37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(Рособрнадзор)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51,17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25,87</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435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79,98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27,52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9. Создание единой информационной системы сферы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9279,09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1482,7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1815,19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2146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2369,28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1465,92</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создана единая информационная система сферы образования, агрегирующая данные о сфере образования, начиная с уровня обучающегося, организовано видеонаблюдение за проведением единого государственного экзамена</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3009,47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482,2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593,27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776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42,71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6,78</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2966,76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749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469,05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593,27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769,22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386,22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1840,47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482,2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593,27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29,15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1811,32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749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469,05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593,27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Рособрнадзор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1169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776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13,56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6,78</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1155,44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769,22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386,22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4900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630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1369,62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87,7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232,99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402,73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293,28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352,92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82" w:name="Par3843"/>
            <w:bookmarkEnd w:id="82"/>
            <w:r w:rsidRPr="001A5533">
              <w:rPr>
                <w:rFonts w:ascii="Times New Roman" w:hAnsi="Times New Roman" w:cs="Times New Roman"/>
              </w:rPr>
              <w:t>Приоритетный национальный проект "Образование" на 2011 - 2013 годы</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1) создание основанной на информационно-коммуникационных технологиях системы управления качеством образования, обеспечивающей доступ к образовательным услугам и сервисам</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4853,74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1466,7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1802,04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создание и внедрение компонентов системы управления качеством образования в части контроля, надзора и оценки качества образования, в том числе федеральных и региональных компонентов (подсистем) единой информационной системы сферы образования, и интегрированных автоматизированных рабочих мест, обеспечивающих доведение, сбор, обработку и предоставление пользователям региональных и федеральных органов управления образованием данных, позволяющих сформировать интегральную оценку качества образования как в отдельном образовательном учреждении, так и на уровне субъекта Российской Федерации и страны в целом</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18, 19, 20</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1803,05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749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469,05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1803,05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749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469,05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2430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630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620,69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87,7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232,99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83" w:name="Par3882"/>
            <w:bookmarkEnd w:id="83"/>
            <w:r w:rsidRPr="001A5533">
              <w:rPr>
                <w:rFonts w:ascii="Times New Roman" w:hAnsi="Times New Roman" w:cs="Times New Roman"/>
              </w:rPr>
              <w:t>Национальная образовательная инициатива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2) создание условий для минимизации отчетности при одновременном повышении ответственности посредством внедрения электронного документооборота, развития системы открытого электронного мониторинга и обязательной публичной отчетности образовательных учреждений</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559,73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559,73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сформирован банк данных электронных паспортов общеобразовательных учреждений, а также разработаны и внедрены системы, обеспечивающие распределенное планирование, доведение и контроль достижения показателей реализации национальной образовательной инициативы "Наша новая школа"</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18, 19, 20</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102,73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102,73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84" w:name="Par3921"/>
            <w:bookmarkEnd w:id="84"/>
            <w:r w:rsidRPr="001A5533">
              <w:rPr>
                <w:rFonts w:ascii="Times New Roman" w:hAnsi="Times New Roman" w:cs="Times New Roman"/>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3) создание, развитие и поддержка информационных систем, обеспечивающих процессы управления по отдельным направлениям деятельности в сфере контроля, надзора и оценки качества образования на федеральном, региональном и муниципальном уровнях, а также на уровне образовательного учреждения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3865,62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2369,28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1465,92</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созданы информационные системы, обеспечивающие процессы управления по отдельным направлениям деятельности в сфере контроля, надзора и оценки качества образования на федеральном, региональном и муниципальном уровнях, а также на уровне </w:t>
            </w:r>
            <w:r w:rsidRPr="001A5533">
              <w:rPr>
                <w:rFonts w:ascii="Times New Roman" w:hAnsi="Times New Roman" w:cs="Times New Roman"/>
              </w:rPr>
              <w:lastRenderedPageBreak/>
              <w:t>образовательного учреждения в том числе посредством интеграции данных из информационных подсистем единой информационной системы сферы образования, организовано видеонаблюдение за проведением единого государственного экзамена</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18, 19, 20, 22, 25</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1199,42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776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lastRenderedPageBreak/>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42,71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6,78</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1156,71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769,22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386,22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30,42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29,15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Рособрнадзор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1169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776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13,56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6,78</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1155,44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769,22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386,22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2020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646,2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293,28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352,92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10. Создание условий для развития государственной и общественной оценки деятельности образовательных учреждений, общественно-профессиональной аккредитации образовательных программ</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5890,65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717,41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1033,97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1712,39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1573,47</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853,41</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создана система общественно-профессиональной аккредитации образовательных программ</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461,76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110,88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57,99</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lastRenderedPageBreak/>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452,56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110,88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48,79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53,89</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351,88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110,88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349,88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110,88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Рособрнадзор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109,88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57,99</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102,68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48,79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53,89</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4230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1200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560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1198,89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107,41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222,97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311,51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321,58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235,42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85" w:name="Par4136"/>
            <w:bookmarkEnd w:id="85"/>
            <w:r w:rsidRPr="001A5533">
              <w:rPr>
                <w:rFonts w:ascii="Times New Roman" w:hAnsi="Times New Roman" w:cs="Times New Roman"/>
              </w:rPr>
              <w:t>Мероприятия, не предусмотренные приоритетным национальным проектом "Образование" и национальной образовательной инициативой "Наша новая школа"</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1) разработка и апробация модели общественно-профессиональной аккредитации программ профессионального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4579,27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717,41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1033,97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1712,39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864,88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250,62</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разработана общественно-профессиональная аккредитация образовательных программ, разработаны модели и механизмы интеграции результатов государственной и общественной оценки </w:t>
            </w:r>
            <w:r w:rsidRPr="001A5533">
              <w:rPr>
                <w:rFonts w:ascii="Times New Roman" w:hAnsi="Times New Roman" w:cs="Times New Roman"/>
              </w:rPr>
              <w:lastRenderedPageBreak/>
              <w:t>качества деятельности образовательных учреждений, а также предоставления их общественности</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20, 24</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399,88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110,88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lastRenderedPageBreak/>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lastRenderedPageBreak/>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397,88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110,88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351,88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110,88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349,88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110,88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Рособрнадзор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3290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660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889,39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107,41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222,97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311,51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176,88</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70,62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2) создание процедур, осуществление аудита функционирования системы общественно-профессиональной аккредитации программ профессионального образования, формирование и поддержка системы учета результатов общественно-профессиональной аккредитации в виде рейтингов образовательных учреждений и программ</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1311,38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708,59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602,79</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проведен аудит функционирования системы общественно-профессиональной аккредитации образовательных программ, учет результатов общественно-профессиональной аккредитации, в том числе в виде рейтингов образовательных учреждений и программ</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20, 24</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(Рособрнадзор)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61,88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23,89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37,99</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lastRenderedPageBreak/>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54,68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20,79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33,89</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309,5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144,7</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164,8</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11. Экспертно-аналитическое, научно-методическое и информационное сопровождение мероприятий</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1468,56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367,53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336,45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333,58</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экспертно-аналитическое, научно-методическое и информационное сопровождение Программы</w:t>
            </w: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реализация мероприятия обеспечивает достижение</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целевых индикаторов</w:t>
            </w:r>
          </w:p>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Программы</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1218,57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317,53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286,45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283,59</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97,16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36,82</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8,24</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1121,41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280,71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278,35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275,35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1171,57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317,53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261,45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261,59</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97,16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36,82</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8,24</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1074,41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280,71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253,35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253,35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Рособрнадзор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86" w:name="Par4369"/>
            <w:bookmarkEnd w:id="86"/>
            <w:r w:rsidRPr="001A5533">
              <w:rPr>
                <w:rFonts w:ascii="Times New Roman" w:hAnsi="Times New Roman" w:cs="Times New Roman"/>
              </w:rPr>
              <w:lastRenderedPageBreak/>
              <w:t>Всего по задаче</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7956,36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1452,2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1518,13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1530,1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1097,93</w:t>
            </w:r>
          </w:p>
        </w:tc>
        <w:tc>
          <w:tcPr>
            <w:tcW w:w="2655"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val="restart"/>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182,93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36,82</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30,55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32,41</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7773,42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2317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1410,05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1481,31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1499,55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1065,52</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5851,37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1452,2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1518,13</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261,45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261,59</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136,31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36,82</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8,24</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5715,06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2317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1410,05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1481,31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253,35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253,35</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Рособрнадзор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2104,99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1268,65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836,34</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46,62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24,17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2058,37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1246,2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812,17</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приоритетный национальный проект "Образование"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1803,05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749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469,05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1803,05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749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469,05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национальная образовательная инициатива "Наша новая школа"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962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962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18670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2640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4970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4050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2860</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5083,14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456,33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917,84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1547,87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1210,82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950,28</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Итого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31709,5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5454,33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6520,04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8036</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6790,92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4908,21</w:t>
            </w:r>
          </w:p>
        </w:tc>
        <w:tc>
          <w:tcPr>
            <w:tcW w:w="2655"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c>
          <w:tcPr>
            <w:tcW w:w="1820" w:type="dxa"/>
            <w:vMerge/>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87" w:name="Par4507"/>
            <w:bookmarkEnd w:id="87"/>
            <w:r w:rsidRPr="001A5533">
              <w:rPr>
                <w:rFonts w:ascii="Times New Roman" w:hAnsi="Times New Roman" w:cs="Times New Roman"/>
              </w:rPr>
              <w:t>Всего по Программе</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федеральный бюджет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69393,1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14179,8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12263,49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15411,05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13893,45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13645,32</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33"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капитальные вложения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39663,75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7261,6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8564,4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34"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730,02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198,3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125,51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134,91</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28999,33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6719,9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6368,69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5875,45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5196,04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4839,25</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11751,16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1898,1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3203,04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2498,21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2091,69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2060,12</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66979,11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14060,8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12263,49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15411,05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12434,79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12808,98</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35"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капитальные вложения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39354,75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7142,6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8374,4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36"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firstLine="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683,4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198,3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125,51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110,55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110,74</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26940,96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6719,9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6368,69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5875,45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3949,84</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4027,08</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11751,16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1898,1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3203,04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2498,21</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2091,69</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2060,12</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Рособрнадзор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2104,99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1268,65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836,34</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46,62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24,17</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2058,37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1246,2</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812,17</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Санкт-Петербургский государственный университет - капитальные вложения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119</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Минсельхоз России - капитальные вложения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(введено </w:t>
            </w:r>
            <w:hyperlink r:id="rId137" w:history="1">
              <w:r w:rsidRPr="001A5533">
                <w:rPr>
                  <w:rFonts w:ascii="Times New Roman" w:hAnsi="Times New Roman" w:cs="Times New Roman"/>
                  <w:color w:val="0000FF"/>
                </w:rPr>
                <w:t>Постановлением</w:t>
              </w:r>
            </w:hyperlink>
            <w:r w:rsidRPr="001A5533">
              <w:rPr>
                <w:rFonts w:ascii="Times New Roman" w:hAnsi="Times New Roman" w:cs="Times New Roman"/>
              </w:rPr>
              <w:t xml:space="preserve"> Правительства РФ от 09.09.2014 N 917)</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приоритетный национальный проект "Образование" - 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4120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1395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1395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firstLine="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1963,93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823,92</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621,36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518,65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формирование общероссийского кадрового ресурса ведущих консультантов по вопросам развития системы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развитие региональных систем профессионального образования, укрепление базовых учреждений начального и среднего профессионального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4030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мероприятия, осуществляемые в процессе реализации приоритетного национального проекта "Образование" и национальной образовательной инициативы "Наша новая школа", - 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5952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2228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1819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2356,96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700,98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787,98</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модернизация муниципальных систем дошкольного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820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615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распространение на всей территории Российской Федерации моделей образовательных систем, обеспечивающих современное качество общего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612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формирование системы взаимодействия университетов и учреждений общего образования по реализации общеобразовательных программ старшей школы, ориентированной на развитие одаренности у детей и подростков</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создание основанной на информационно-коммуникационных технологиях системы управления качеством образования, обеспечивающей </w:t>
            </w:r>
            <w:r w:rsidRPr="001A5533">
              <w:rPr>
                <w:rFonts w:ascii="Times New Roman" w:hAnsi="Times New Roman" w:cs="Times New Roman"/>
              </w:rPr>
              <w:lastRenderedPageBreak/>
              <w:t>доступ к образовательным услугам и сервисам</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4310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национальная образовательная инициатива "Наша новая школа"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1082</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172</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166</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166</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74</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разработка примерных основных образовательных программ основного и среднего (полного) общего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повышение квалификации педагогических и управленческих кадров для реализации федеральных государственных образовательных стандартов общего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внедрение модели организации и финансирования повышения квалификации работников образования, обеспечивающей непрерывность и адресный подход к повышению квалификации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создание единой федеральной базы данных победителей и призеров всероссийской олимпиады школьников, олимпиад школьников, мероприятий и конкурсов, по результатам которых присваиваются премии для поддержки талантливой молодежи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разработка и введение норматива подушевого финансирования на педагогическое сопровождение развития (образования) талантливых детей</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развитие сетевого взаимодействия образовательных учреждений (в том числе в регионах с ярко выраженной региональной, этнокультурной составляющей), обеспечивающих совместное обучение детей с ограниченными возможностями здоровья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обеспечение подготовки и повышения квалификации педагогических, медицинских работников и вспомогательного персонала для сопровождения обучения </w:t>
            </w:r>
            <w:r w:rsidRPr="001A5533">
              <w:rPr>
                <w:rFonts w:ascii="Times New Roman" w:hAnsi="Times New Roman" w:cs="Times New Roman"/>
              </w:rPr>
              <w:lastRenderedPageBreak/>
              <w:t>детей инвалидов</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lastRenderedPageBreak/>
              <w:t>создание условий для минимизации отчетности при одновременном повышении ответственности посредством внедрения электронного документооборота, развития системы открытого электронного мониторинга и обязательной публичной отчетности образовательных учреждений</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развитие общероссийской системы оценки качества общего образования</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955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185</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67874,43</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8690</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13375</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18780</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16024,66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11004,77</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внебюджетные источники</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17513,35</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2125,8</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3182,3</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5187,2</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3912,56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3105,49</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38"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310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Итого</w:t>
            </w:r>
          </w:p>
        </w:tc>
        <w:tc>
          <w:tcPr>
            <w:tcW w:w="1583"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154780,88</w:t>
            </w:r>
          </w:p>
        </w:tc>
        <w:tc>
          <w:tcPr>
            <w:tcW w:w="133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24995,6</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28820,79</w:t>
            </w:r>
          </w:p>
        </w:tc>
        <w:tc>
          <w:tcPr>
            <w:tcW w:w="133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39378,25</w:t>
            </w:r>
          </w:p>
        </w:tc>
        <w:tc>
          <w:tcPr>
            <w:tcW w:w="13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33830,66</w:t>
            </w:r>
          </w:p>
        </w:tc>
        <w:tc>
          <w:tcPr>
            <w:tcW w:w="153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27755,58</w:t>
            </w:r>
          </w:p>
        </w:tc>
        <w:tc>
          <w:tcPr>
            <w:tcW w:w="265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82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16062" w:type="dxa"/>
            <w:gridSpan w:val="9"/>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39"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bl>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1"/>
        <w:rPr>
          <w:rFonts w:ascii="Times New Roman" w:hAnsi="Times New Roman" w:cs="Times New Roman"/>
        </w:rPr>
      </w:pPr>
      <w:bookmarkStart w:id="88" w:name="Par4925"/>
      <w:bookmarkEnd w:id="88"/>
      <w:r w:rsidRPr="001A5533">
        <w:rPr>
          <w:rFonts w:ascii="Times New Roman" w:hAnsi="Times New Roman" w:cs="Times New Roman"/>
        </w:rPr>
        <w:t>Приложение N 4</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к Федеральной целевой программе</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развития образования</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bookmarkStart w:id="89" w:name="Par4930"/>
      <w:bookmarkEnd w:id="89"/>
      <w:r w:rsidRPr="001A5533">
        <w:rPr>
          <w:rFonts w:ascii="Times New Roman" w:hAnsi="Times New Roman" w:cs="Times New Roman"/>
        </w:rPr>
        <w:t>ПЕРЕЧЕНЬ</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СТРОЕК И ОБЪЕКТОВ ДЛЯ ГОСУДАРСТВЕННЫХ НУЖД, ФИНАНСИРУЕМЫХ</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ЗА СЧЕТ СРЕДСТВ, ПРЕДУСМОТРЕННЫХ НА РЕАЛИЗАЦИЮ ФЕДЕРАЛЬНОЙ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ЦЕЛЕВОЙ ПРОГРАММЫ РАЗВИТИЯ ОБРАЗОВАНИЯ НА 2011 - 2015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Список изменяющих документов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26.12.2013 </w:t>
      </w:r>
      <w:hyperlink r:id="rId140" w:history="1">
        <w:r w:rsidRPr="001A5533">
          <w:rPr>
            <w:rFonts w:ascii="Times New Roman" w:hAnsi="Times New Roman" w:cs="Times New Roman"/>
            <w:color w:val="0000FF"/>
          </w:rPr>
          <w:t>N 1262</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03.04.2014 </w:t>
      </w:r>
      <w:hyperlink r:id="rId141" w:history="1">
        <w:r w:rsidRPr="001A5533">
          <w:rPr>
            <w:rFonts w:ascii="Times New Roman" w:hAnsi="Times New Roman" w:cs="Times New Roman"/>
            <w:color w:val="0000FF"/>
          </w:rPr>
          <w:t>N 262</w:t>
        </w:r>
      </w:hyperlink>
      <w:r w:rsidRPr="001A5533">
        <w:rPr>
          <w:rFonts w:ascii="Times New Roman" w:hAnsi="Times New Roman" w:cs="Times New Roman"/>
        </w:rPr>
        <w:t xml:space="preserve">, от 09.09.2014 </w:t>
      </w:r>
      <w:hyperlink r:id="rId142" w:history="1">
        <w:r w:rsidRPr="001A5533">
          <w:rPr>
            <w:rFonts w:ascii="Times New Roman" w:hAnsi="Times New Roman" w:cs="Times New Roman"/>
            <w:color w:val="0000FF"/>
          </w:rPr>
          <w:t>N 917</w:t>
        </w:r>
      </w:hyperlink>
      <w:r w:rsidRPr="001A5533">
        <w:rPr>
          <w:rFonts w:ascii="Times New Roman" w:hAnsi="Times New Roman" w:cs="Times New Roman"/>
        </w:rPr>
        <w:t xml:space="preserve">, от 12.12.2014 </w:t>
      </w:r>
      <w:hyperlink r:id="rId143" w:history="1">
        <w:r w:rsidRPr="001A5533">
          <w:rPr>
            <w:rFonts w:ascii="Times New Roman" w:hAnsi="Times New Roman" w:cs="Times New Roman"/>
            <w:color w:val="0000FF"/>
          </w:rPr>
          <w:t>N 1360</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Мероприятие      │Срок   │Еди-  │Мощность │                                             Капитальные вложения (млн. рублей)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│ввода в│ница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│дейст- │изме- │         │  2011 - 2015 годы  │      2011 год      │      2012 год      │     2013 год      │      2014 год      │      2015 год</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│вие    │рения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       │      │         │  всего   │средства │  всего   │средства │  всего  │средства  │  всего  │средства │  всего   │средства │  всего   │средства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       │      │         │          │федераль-│          │федераль-│         │федераль- │         │федераль-│          │федераль-│          │федераль-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       │      │         │          │ного     │          │ного     │         │ного      │         │ного     │          │ного     │          │ного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       │      │         │          │бюджета  │          │бюджета  │         │бюджета   │         │бюджета  │          │бюджета  │          │бюджета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w:t>
      </w:r>
    </w:p>
    <w:p w:rsidR="001A5533" w:rsidRPr="001A5533" w:rsidRDefault="001A5533">
      <w:pPr>
        <w:pStyle w:val="ConsPlusCell"/>
        <w:jc w:val="both"/>
        <w:rPr>
          <w:rFonts w:ascii="Times New Roman" w:hAnsi="Times New Roman" w:cs="Times New Roman"/>
          <w:sz w:val="16"/>
          <w:szCs w:val="16"/>
        </w:rPr>
      </w:pPr>
      <w:bookmarkStart w:id="90" w:name="Par4949"/>
      <w:bookmarkEnd w:id="90"/>
      <w:r w:rsidRPr="001A5533">
        <w:rPr>
          <w:rFonts w:ascii="Times New Roman" w:hAnsi="Times New Roman" w:cs="Times New Roman"/>
          <w:sz w:val="16"/>
          <w:szCs w:val="16"/>
        </w:rPr>
        <w:t xml:space="preserve">                                                                        Капитальные вложения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ред. </w:t>
      </w:r>
      <w:hyperlink r:id="rId144"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Всего                                            44339,18  39663,75    8190,3    7261,6     6659     5756,5    10479,99   9410,09   9564,84    8564,4    9445,05    8671,16</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Образование                                      33091,38  28783,25    7104,3    6339,4    6122,4    5276,9     6721,99   5662,89   7001,49    6136,75    6141,2    5367,31</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Жилищное строительство                           11247,8    10880,5     1086      922,2     536,6    479,6       3758     3747,2    2563,35    2427,65   3303,85    3303,85</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91" w:name="Par4959"/>
      <w:bookmarkEnd w:id="91"/>
      <w:r w:rsidRPr="001A5533">
        <w:rPr>
          <w:rFonts w:ascii="Times New Roman" w:hAnsi="Times New Roman" w:cs="Times New Roman"/>
          <w:sz w:val="16"/>
          <w:szCs w:val="16"/>
        </w:rPr>
        <w:t xml:space="preserve">                                                                         Минобрнауки России</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ред. </w:t>
      </w:r>
      <w:hyperlink r:id="rId145"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Всего                                            44030,18  39354,75    8071,3    7142,6     6659     5756,5    10479,99   9410,09   9374,84    8374,4    9445,05    8671,16</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Образование                                      32972,38  28664,25    6985,3    6220,4    6122,4    5276,9     6721,99   5662,89   7001,49    6136,75    6141,2    5367,31</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Жилищное строительство                           11057,8    10690,5     1086      922,2     536,6    479,6       3758     3747,2    2373,35    2237,65   3303,85    3303,85</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92" w:name="Par4969"/>
      <w:bookmarkEnd w:id="92"/>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"Санкт-Петербургский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Всего                                              119        119       119        119        -         -          -         -         -          -         -          -</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Образование                                        119        119       119        119        -         -          -         -         -          -         -          -</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93" w:name="Par4976"/>
      <w:bookmarkEnd w:id="93"/>
      <w:r w:rsidRPr="001A5533">
        <w:rPr>
          <w:rFonts w:ascii="Times New Roman" w:hAnsi="Times New Roman" w:cs="Times New Roman"/>
          <w:sz w:val="16"/>
          <w:szCs w:val="16"/>
        </w:rPr>
        <w:t xml:space="preserve">                                                                               Минсельхоз России</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(введено </w:t>
      </w:r>
      <w:hyperlink r:id="rId146" w:history="1">
        <w:r w:rsidRPr="001A5533">
          <w:rPr>
            <w:rFonts w:ascii="Times New Roman" w:hAnsi="Times New Roman" w:cs="Times New Roman"/>
            <w:color w:val="0000FF"/>
            <w:sz w:val="16"/>
            <w:szCs w:val="16"/>
          </w:rPr>
          <w:t>Постановлением</w:t>
        </w:r>
      </w:hyperlink>
      <w:r w:rsidRPr="001A5533">
        <w:rPr>
          <w:rFonts w:ascii="Times New Roman" w:hAnsi="Times New Roman" w:cs="Times New Roman"/>
          <w:sz w:val="16"/>
          <w:szCs w:val="16"/>
        </w:rPr>
        <w:t xml:space="preserve"> Правительства РФ от 09.09.2014 N 917)</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Всего                                              190        190        -          -         -         -          -         -        190        190        -          -</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Жилищное строительство                             190        190        -          -         -         -          -         -        190        190        -          -</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94" w:name="Par4984"/>
      <w:bookmarkEnd w:id="94"/>
      <w:r w:rsidRPr="001A5533">
        <w:rPr>
          <w:rFonts w:ascii="Times New Roman" w:hAnsi="Times New Roman" w:cs="Times New Roman"/>
          <w:sz w:val="16"/>
          <w:szCs w:val="16"/>
        </w:rPr>
        <w:t xml:space="preserve">                                                                        Минобрнауки России (образование)</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95" w:name="Par4986"/>
      <w:bookmarkEnd w:id="95"/>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"Брянский государственный технический университет", г. Брянск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   5-этажный        2011    тыс.    10,5      103,5       90       103,5       90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учебный корпус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Брянского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технического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(IV и V</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очереди) 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улице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Харьковской 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Бежицком районе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Брянска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96" w:name="Par5003"/>
      <w:bookmarkEnd w:id="96"/>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"Владимирский государственный университет имени Александра Григорьевича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 Николая Григорьевича Столетовых", г. Владимир</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   Учебный корпус   2011    тыс.    3,37       52,8      45,4       52,8      45,4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университета,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Владимир,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ул.</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Студенческая, 8</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97" w:name="Par5013"/>
      <w:bookmarkEnd w:id="97"/>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"Воронежский государственный архитектурно-строительный университет", г. Воронеж</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3.   Корректировка N  2012    тыс.   13,346     144,5       125       80,5       70        64         55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 проекта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строительства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(II</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очередь) ГОУВПО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ВГАСУ со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встроенными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помещениями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инновационного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бизнес-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инкубатора (2-я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очередь)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Воронеж, ул.</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20-летия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Октября, 84</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98" w:name="Par5034"/>
      <w:bookmarkEnd w:id="98"/>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"Воронежский государственный университет", г. Воронеж</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4.   Пристройка к     2012    тыс.     8,5      133,5      115,6      57,5       50        76        65,6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учебному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корпусу N 5 по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ул. Хользунова,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40 в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Воронеже</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99" w:name="Par5044"/>
      <w:bookmarkEnd w:id="99"/>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"Ивановский государственный университет", г. Иваново</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5.   Пристройка       2013    тыс.    12,9      268,6      230,1      42,5       40       68,3        65       157,8     125,1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учебного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реконструкцией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существующего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Иваново</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   Пристройка к     2013    тыс.     3,7       86,3       75        34,7       32       26,6        18        25        25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главному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корпусу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педагогического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университета 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ул.</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Кооперативной N</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24 в г. Шуе,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Ивановская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00" w:name="Par5067"/>
      <w:bookmarkEnd w:id="100"/>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"Высшая школа народных искусств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(институт)", г. Санкт-Петербург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6(1). Учебный корпус   2015    тыс.    2,58       31,5      31,5        -          -         -         -          -         -          -          -        31,5      31,5</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на 125 учащихся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пос. Холуй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Южского района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Ивановской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области</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проектные и    2014                         6         6         -          -         -         -          3         3        3 &lt;1&gt;     3 &lt;1&gt;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изыскательские  год</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работы</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6(1) в ред. </w:t>
      </w:r>
      <w:hyperlink r:id="rId147"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01" w:name="Par5083"/>
      <w:bookmarkEnd w:id="101"/>
      <w:r w:rsidRPr="001A5533">
        <w:rPr>
          <w:rFonts w:ascii="Times New Roman" w:hAnsi="Times New Roman" w:cs="Times New Roman"/>
          <w:sz w:val="16"/>
          <w:szCs w:val="16"/>
        </w:rPr>
        <w:t xml:space="preserve">                                                      Федеральное государственное автономное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"Национальный исследовательский ядерный университет "МИФИ",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7.   Учебно-          2013    тыс.    14,1      209,8      177,9      57,5       50        50         40       102,3     87,9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факультета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естественных</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наук,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Обнинск,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Калужская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02" w:name="Par5096"/>
      <w:bookmarkEnd w:id="102"/>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"Курский государственный университет", г. Курск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8.   Учебный корпус,  2012    тыс.    20,4      192,3       165       112        103      80,3        62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Курск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метров</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03" w:name="Par5103"/>
      <w:bookmarkEnd w:id="103"/>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"Елецкий государственный университет им. И.А. Бунина", г. Елец, Липецкая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9.   Учебный корпус,  2011    тыс.    12,3      103,5       90       103,5       90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2-я очередь,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Елец,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Липецкая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04" w:name="Par5112"/>
      <w:bookmarkEnd w:id="104"/>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"Московский государственный университет леса",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Мытищи, Московская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10.   Восстановление   2015    тыс.    30,5      1231,5     1046,8     95,2       55        110       100       185,9     185,9     505,3      445,8     335,1     260,1</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 реконструкция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главного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ГОУ ВПО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МГУ Леса,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Мытищи-5,</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Московская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10 в ред. </w:t>
      </w:r>
      <w:hyperlink r:id="rId148"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05" w:name="Par5127"/>
      <w:bookmarkEnd w:id="105"/>
      <w:r w:rsidRPr="001A5533">
        <w:rPr>
          <w:rFonts w:ascii="Times New Roman" w:hAnsi="Times New Roman" w:cs="Times New Roman"/>
          <w:sz w:val="16"/>
          <w:szCs w:val="16"/>
        </w:rPr>
        <w:t xml:space="preserve">                                                      Федеральное государственное автономное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"Московский физико-технический институт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(государственный университет)",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11.   Надстройка и     2014    тыс.    8,07      260,9       172       82,8       72        115       100       43,1        -         20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реконструкция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лабораторного 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аудиторного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корпусов,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Долгопрудный,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Московская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11(1).  Учебно-          2015    тыс.    26,759    261,8      261,8       -          -         -         -          -         -        200        200       61,8       61,8</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лабораторные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МФТИ,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Долгопрудный,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Московская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 I-ый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этап - вынос 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строительство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сетей 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объектов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инженерного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обеспечения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проектные и      2014     -        -        10,1        -         -          -         -         -          -         -        10,1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изыскательские    год</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работы</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11(1) в ред. </w:t>
      </w:r>
      <w:hyperlink r:id="rId149"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11(2). Учебно-          2015    тыс.    10,984    978,2     978,2        -          -         -         -          -         -         -          -      978,2      978,2</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лабораторные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МФТИ,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Долгопрудный,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Московская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 II</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этап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строительство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N 2</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проектные и      2014     -        -         60        60         -          -         -         -         30        30      30 &lt;1&gt;     30 &lt;1&gt;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изыскательские    год</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работы</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11(2) в ред. </w:t>
      </w:r>
      <w:hyperlink r:id="rId150"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11(3). Учебно-          2016    тыс.    12,3       225        225        -          -         -         -          -         -         -          -        225        225</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лабораторные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МФТИ,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Долгопрудный,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Московская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 III</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этап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строительство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N 1 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котельной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проектные и      2015     -        -         35        35         -          -         -         -          -         -         -          -         35         35</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изыскательские    год</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работы</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11(3) в ред. </w:t>
      </w:r>
      <w:hyperlink r:id="rId151"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06" w:name="Par5197"/>
      <w:bookmarkEnd w:id="106"/>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"Орловский государственный институт экономики и торговли", г. Орел</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12.   Учебно-          2011    тыс.    16,77       60        50         60        50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N 2,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Орел</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07" w:name="Par5205"/>
      <w:bookmarkEnd w:id="107"/>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"Смоленский государственный университет", г. Смоленск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13.   Многофункцио-    2013    тыс.    2,477      88,4       55         10        10       43,4        30        35        15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нальный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спортивный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ного образо-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вательного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учреждения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фессионального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образования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"Смоленский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г. Смоленск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14.   Пристройка к     2013    тыс.    9,265     353,1       310        15        15       173,1      150        165       145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учебному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корпусу госу-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дарственного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образова-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тельного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учреждения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фессионального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образования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"Смоленский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Смоленск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08" w:name="Par5239"/>
      <w:bookmarkEnd w:id="108"/>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"Тверской государственный университет", г. Тверь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15.   1-пусковой       2015    тыс.    10,5      276,7      248,2      57,5       50        73         60        85        77        52,8      52,8       8,4        8,4</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 -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здание главного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ТГУ 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ул. 2-я Красина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 ул. Прошина 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Твери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15 в ред. </w:t>
      </w:r>
      <w:hyperlink r:id="rId152"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09" w:name="Par5251"/>
      <w:bookmarkEnd w:id="109"/>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"Московский авиационный институт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(национальный исследовательский университет)",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16.   Пусковой         2015    тыс.     9,2      790,9      717,4     166,5       145      137,6     125,3      10,9       9,5      152,6     152,6      323,3      285</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 учебно-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N 24,</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зона "Б",</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Москва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16 в ред. </w:t>
      </w:r>
      <w:hyperlink r:id="rId153"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17.   Восстановление   2015    тыс.    22,58     695,4      623,7       -          -       241,2      210       250,5      220        60        50       143,7     143,7</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 реконструкция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после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пожара,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проектные и      2015      -       -        29,6      26,3       23,3       20         -         -          -         -         -          -        6,3        6,3</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изыскательские    год</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работы</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17 в ред. </w:t>
      </w:r>
      <w:hyperlink r:id="rId154"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10" w:name="Par5276"/>
      <w:bookmarkEnd w:id="110"/>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"Московский государственный строительный университет",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18.   Комплекс         2015    тыс.    27,72      1294      1181      180,5       170      242,9     223,9      265,6     237,1      345        320       260        230</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лабораторных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Легко-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атлетический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манеж со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спортивным</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ядром 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адресу:</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Москва,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Ярославское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шоссе, 26 (1-я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очередь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строительства)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18 в ред. </w:t>
      </w:r>
      <w:hyperlink r:id="rId155"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11" w:name="Par5296"/>
      <w:bookmarkEnd w:id="111"/>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"Московский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приборостроения и информатики",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19.   Учебно-лабора-           тыс.     7,8      144,5       130       84,5       80        60         50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торный корпус,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Москва &lt;7&gt;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19 в ред. </w:t>
      </w:r>
      <w:hyperlink r:id="rId156"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12" w:name="Par5305"/>
      <w:bookmarkEnd w:id="112"/>
      <w:r w:rsidRPr="001A5533">
        <w:rPr>
          <w:rFonts w:ascii="Times New Roman" w:hAnsi="Times New Roman" w:cs="Times New Roman"/>
          <w:sz w:val="16"/>
          <w:szCs w:val="16"/>
        </w:rPr>
        <w:t xml:space="preserve">                                                                         Федеральное государственное автономное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образования "Российский университет дружбы народов",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ред. </w:t>
      </w:r>
      <w:hyperlink r:id="rId157"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20.   Учебно-          2015    тыс.    59,5      842,6       738      117,1      101,8      100        85        115       100       263        236      247,5      215,2</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лабораторные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инженерными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сетями на базе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незавершенного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строительства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клинической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больницы на 500</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коек,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13" w:name="Par5321"/>
      <w:bookmarkEnd w:id="113"/>
      <w:r w:rsidRPr="001A5533">
        <w:rPr>
          <w:rFonts w:ascii="Times New Roman" w:hAnsi="Times New Roman" w:cs="Times New Roman"/>
          <w:sz w:val="16"/>
          <w:szCs w:val="16"/>
        </w:rPr>
        <w:t xml:space="preserve">                                                      Федеральное государственное автономное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высшего профессионального образования "Национальный исследовательский технологический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 "МИСиС",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21.   Реконструкция    2013    тыс.    11,4      188,5       150        50        40        88         70       50,5       40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21.1.  Реконструкция    2014    тыс.    2,75      158,9      158,9       -          -         -         -          -         -       158,9      158,9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здания по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адресу: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Москва,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Ленинский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проспект, дом</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2/4 для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размещения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Центра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промышленного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дизайна 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инноваций НИТУ</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"МИСиС"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21.1 в ред. </w:t>
      </w:r>
      <w:hyperlink r:id="rId158"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14" w:name="Par5346"/>
      <w:bookmarkEnd w:id="114"/>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"МАТИ - Российский государственный технологический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имени К.Э. Циолковского",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22.   Учебный корпус,          тыс.    12,7      11,3        5,3       11,3       5,3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2-я очередь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Москва &lt;7&gt;</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22 в ред. </w:t>
      </w:r>
      <w:hyperlink r:id="rId159"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15" w:name="Par5357"/>
      <w:bookmarkEnd w:id="115"/>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"Московский государственный индустриальный университет",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23.   Учебно-          2012    тыс.    11,5      137,5      116,7      57,5       50        80        66,7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16" w:name="Par5365"/>
      <w:bookmarkEnd w:id="116"/>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"Литературный институт имени А.М. Горького",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24.   Приспособление     -    объект     1         -          -         -          -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для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современного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использования 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реставрация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зданий ФГБОУ</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"Литературный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институт им.</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А.М. Горького",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Москва,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Тверской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бульвар, д. 25</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проектные и      2014      -       -         68        62        23         20        14        14         17        14      14 &lt;1&gt;     14 &lt;1&gt;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изыскательские    год</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работы</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24 в ред. </w:t>
      </w:r>
      <w:hyperlink r:id="rId160"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17" w:name="Par5388"/>
      <w:bookmarkEnd w:id="117"/>
      <w:r w:rsidRPr="001A5533">
        <w:rPr>
          <w:rFonts w:ascii="Times New Roman" w:hAnsi="Times New Roman" w:cs="Times New Roman"/>
          <w:sz w:val="16"/>
          <w:szCs w:val="16"/>
        </w:rPr>
        <w:t xml:space="preserve">                                                      Федеральное государственное автономное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"Северный (Арктический) федеральный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имени М.В. Ломоносова", г. Архангельск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25.   Здание           2015    тыс.    15,2      1028,7      760        10        10       609,5      530        280       220        60         -        69,2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библиотеки по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адресу: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Архангельск,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Ломоносовский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территориальный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округ, проспект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Ломоносова, 4</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18" w:name="Par5401"/>
      <w:bookmarkEnd w:id="118"/>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"Череповецкий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Череповец, Вологодская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26.   Физкультурно-    2011    тыс.    1,43        58        58         58        58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оздоровительный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 на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стадионе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"Буревестник",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Череповец,</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Вологодская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19" w:name="Par5414"/>
      <w:bookmarkEnd w:id="119"/>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"Российский государственный педагогический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 А.И. Герцена", г. Санкт-Петербург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27.   Реконструкция    2011    тыс.    13,2      105,2      91,5      105,2      91,5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здания,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Санкт-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Петербург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20" w:name="Par5423"/>
      <w:bookmarkEnd w:id="120"/>
      <w:r w:rsidRPr="001A5533">
        <w:rPr>
          <w:rFonts w:ascii="Times New Roman" w:hAnsi="Times New Roman" w:cs="Times New Roman"/>
          <w:sz w:val="16"/>
          <w:szCs w:val="16"/>
        </w:rPr>
        <w:t xml:space="preserve">                                                               Федеральное государственное бюджетное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"Управление Межвузовского студенческого городка в Санкт-Петербурге", г. Санкт-Петербург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28.   Межвузовский     2011    тыс.    22,18      285        270       285        270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спортивный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центр,</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Санкт-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Петербург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21" w:name="Par5433"/>
      <w:bookmarkEnd w:id="121"/>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"Балтийский государственный технический университет "ВОЕНМЕХ"</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 Д.Ф. Устинова", г. Санкт-Петербург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29.   Учебно-          2015    тыс.    10,36     286,8      268,3       46        40       29,2       25        73,3       65         10        10       128,3     128,3</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2-я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очередь,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Санкт-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Петербург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29 в ред. </w:t>
      </w:r>
      <w:hyperlink r:id="rId161"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22" w:name="Par5445"/>
      <w:bookmarkEnd w:id="122"/>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"Санкт-Петербургский государственный технологический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растительных полимеров", г. Санкт-Петербург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30.   Реконструкция    2011    тыс.     7,4       188       163,5      188       163,5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части учебного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Санкт-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Петербург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23" w:name="Par5455"/>
      <w:bookmarkEnd w:id="123"/>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"Адыгейский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Майкоп, Республика Адыгея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31.   Учебный          2015    тыс.    27,19    1100,2     1061,3     429,1      402,1     211,6     199,7      93,8      93,8       224,9     224,9     140,8     140,8</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Адыгейского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государственно-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 университета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г. Майкопе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Адыгея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31 в ред. </w:t>
      </w:r>
      <w:hyperlink r:id="rId162"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24" w:name="Par5469"/>
      <w:bookmarkEnd w:id="124"/>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"Дагестанский государственный педагогический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Махачкала, Республика Дагестан</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32.   Учебный корпус,  2011    тыс.    2,67       72,5       63        72,5       63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Махачкала,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Дагестан</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25" w:name="Par5478"/>
      <w:bookmarkEnd w:id="125"/>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"Ингушский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Назрань, Республика Ингушетия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33.   Реконструкция    2011    тыс.     8,9      113,9       99       113,9       99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учебного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3-я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очередь,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Назрань,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Ингушетия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26" w:name="Par5490"/>
      <w:bookmarkEnd w:id="126"/>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"Кабардино-Балкарский государственный университет им. Х.М. Бербекова",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Нальчик, Кабардино-Балкарская Республика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34.   Пристройка к     2014    тыс.    10,9      217,1      195,3      86,6      75,3      34,5        30        46        40         50        50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главному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корпусу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Кабардино-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Балкарского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государственно-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 университета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(блоки 4 и 5),</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Нальчик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27" w:name="Par5504"/>
      <w:bookmarkEnd w:id="127"/>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"Северо-Кавказская государственная гуманитарно-технологическая академия",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Черкесск, Карачаево-Черкесская Республика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35.   Комплекс         2011    тыс.    7,03      101,7      97,7      101,7      97,7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зданий КЧГТИ по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ул. Космонавтов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г. Черкесске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Карачаево-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Черкесской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Республики (3-я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очередь),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Черкесск,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Карачаево-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Черкесская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28" w:name="Par5521"/>
      <w:bookmarkEnd w:id="128"/>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высшего профессионального образования "Карачаево-Черкесский государственный университет имени У.Д. Алиева",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Карачаевск, Карачаево-Черкесская Республика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36.   Учебно-          2014    тыс.     5,6      150,02    140,71       46        40        25         24       78,03     75,72    0,99 </w:t>
      </w:r>
      <w:hyperlink w:anchor="Par6289" w:history="1">
        <w:r w:rsidRPr="001A5533">
          <w:rPr>
            <w:rFonts w:ascii="Times New Roman" w:hAnsi="Times New Roman" w:cs="Times New Roman"/>
            <w:color w:val="0000FF"/>
            <w:sz w:val="16"/>
            <w:szCs w:val="16"/>
          </w:rPr>
          <w:t>&lt;1&gt;</w:t>
        </w:r>
      </w:hyperlink>
      <w:r w:rsidRPr="001A5533">
        <w:rPr>
          <w:rFonts w:ascii="Times New Roman" w:hAnsi="Times New Roman" w:cs="Times New Roman"/>
          <w:sz w:val="16"/>
          <w:szCs w:val="16"/>
        </w:rPr>
        <w:t xml:space="preserve">  0,99 </w:t>
      </w:r>
      <w:hyperlink w:anchor="Par6289" w:history="1">
        <w:r w:rsidRPr="001A5533">
          <w:rPr>
            <w:rFonts w:ascii="Times New Roman" w:hAnsi="Times New Roman" w:cs="Times New Roman"/>
            <w:color w:val="0000FF"/>
            <w:sz w:val="16"/>
            <w:szCs w:val="16"/>
          </w:rPr>
          <w:t>&lt;1&gt;</w:t>
        </w:r>
      </w:hyperlink>
      <w:r w:rsidRPr="001A5533">
        <w:rPr>
          <w:rFonts w:ascii="Times New Roman" w:hAnsi="Times New Roman" w:cs="Times New Roman"/>
          <w:sz w:val="16"/>
          <w:szCs w:val="16"/>
        </w:rPr>
        <w:t xml:space="preserve">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Карачаевск,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Карачаево-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Черкесская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36 в ред. </w:t>
      </w:r>
      <w:hyperlink r:id="rId163"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09.09.2014 N 917)</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29" w:name="Par5534"/>
      <w:bookmarkEnd w:id="129"/>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"Кубанский государственный университет", г. Краснодар</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37.   Пристройка       2012    тыс.    4,17      101,3      86,1       85,7      74,5      15,6       11,6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- 3-й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пусковой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Краснодар</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30" w:name="Par5545"/>
      <w:bookmarkEnd w:id="130"/>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"Кубанский государственный технологический университет", г. Краснодар</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38.   Учебный корпус   2011    тыс.    6,28       28,8       25        28,8       25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строительного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факультета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КубГТУ 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Краснодаре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по ул.</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Московская, 2,</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Краснодар</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31" w:name="Par5557"/>
      <w:bookmarkEnd w:id="131"/>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"Сочинский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Сочи, Краснодарский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39.   Корректировка    2011    тыс.    5,97       67,9       59        67,9       59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общественно-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бытового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торгово-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кулинарного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училища по ул.</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Пластунской под</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административ-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ный корпус,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г. Сочи,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Краснодарский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32" w:name="Par5576"/>
      <w:bookmarkEnd w:id="132"/>
      <w:r w:rsidRPr="001A5533">
        <w:rPr>
          <w:rFonts w:ascii="Times New Roman" w:hAnsi="Times New Roman" w:cs="Times New Roman"/>
          <w:sz w:val="16"/>
          <w:szCs w:val="16"/>
        </w:rPr>
        <w:t xml:space="preserve">                                                      Федеральное государственное автономное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"Северо-Кавказский федеральный университет", г. Ставрополь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40.   Строительство    2015    тыс.    52,4       805        700       57,5       50        46         40       126,5      110      378,5       341      196,5       159</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комплекса ГОУ</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ВПО "Северо-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Кавказского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технического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(СевКавГТУ)" 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проспекту</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Кулакова, 2 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527 квартале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Ставрополя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40 в ред. </w:t>
      </w:r>
      <w:hyperlink r:id="rId164"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41.   Учебный корпус,  2015    тыс.    30,58     931,5       810       57,5       50        46         40        218       200       315        270       295        250</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 и 2 очередь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строительства,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Ставрополь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41 в ред. </w:t>
      </w:r>
      <w:hyperlink r:id="rId165"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33" w:name="Par5602"/>
      <w:bookmarkEnd w:id="133"/>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"Пятигорский государственный лингвистический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Пятигорск, Ставропольский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42.   Учебный корпус   2011    тыс.     5,6      110,4    108,9     110,4    108,9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университета,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Пятигорск,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Ставропольский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34" w:name="Par5612"/>
      <w:bookmarkEnd w:id="134"/>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"Астраханский государственный университет", г. Астрахань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43.   Пристрой к       2015    тыс.    14,18      796       692,2      138        120       46         40       249,5      230      332,5      302,2       30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учебному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корпусу,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Астрахань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43 в ред. </w:t>
      </w:r>
      <w:hyperlink r:id="rId166"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35" w:name="Par5621"/>
      <w:bookmarkEnd w:id="135"/>
      <w:r w:rsidRPr="001A5533">
        <w:rPr>
          <w:rFonts w:ascii="Times New Roman" w:hAnsi="Times New Roman" w:cs="Times New Roman"/>
          <w:sz w:val="16"/>
          <w:szCs w:val="16"/>
        </w:rPr>
        <w:t xml:space="preserve">                                                      Федеральное государственное автономное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высшего профессионального образования "Волгоградский государственный университет", г. Волгоград</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44.   Комплекс зданий  2013    тыс.    12,85     201,3       175       28,8       25       57,5        50        115       100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 научная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библиотека на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1175 тыс. томов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Советском</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районе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Волгограда.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Научная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библиотека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36" w:name="Par5634"/>
      <w:bookmarkEnd w:id="136"/>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"Донской государственный технический университет", г. Ростов-на-Дону</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45.   Учебный корпус,  2011    тыс.     8,9       103        94        103        94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Ростов-на-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Дону пл.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Гагарина, 1</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37" w:name="Par5642"/>
      <w:bookmarkEnd w:id="137"/>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"Южно-Российский государственный технический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(Новочеркасский политехнический институт)", г. Новочеркасск, Ростовская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46.   Учебно-          2012    тыс.    16,41      69,2      53,4       11,7       3,4      57,5        50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библиотечный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Новочеркасск,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Ростовская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38" w:name="Par5654"/>
      <w:bookmarkEnd w:id="138"/>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"Башкирский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Уфа, Республика Башкортостан</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47.   Реконструкция    2011    тыс.    13,4       99,7      86,7       99,7      86,7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учебных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корпусов (2-я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очередь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строительства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"И". 1-й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пусковой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Уфа,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Башкортостан</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39" w:name="Par5670"/>
      <w:bookmarkEnd w:id="139"/>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"Марийский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г. Йошкар-Ола, Республика Марий Эл</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48.   Учебно-          2011    тыс.    11,9        98        80         98        80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1-я очередь,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Йошкар-Ола,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Марий Эл</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40" w:name="Par5682"/>
      <w:bookmarkEnd w:id="140"/>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"Мордовский государственный университет им. Н.П. Огарева",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Саранск, Республика Мордовия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49.   Учебно-          2014    тыс.    28,56     1388,3    1388,3      550        550      548,3     548,3       210       210        80        80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N 1 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сударственного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образовательно-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 учреждения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сионального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образования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"Мордовский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 им.</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Н.П. Огарева",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Саранск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41" w:name="Par5701"/>
      <w:bookmarkEnd w:id="141"/>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"Казанский национальный исследовательский технический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 А.Н. Туполева-КАИ", г. Казань, Республика Татарстан</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50.   Учебно-          2014    тыс.    18,53     420,4       363        72        60       80,5        70       95,4       83       172,5       150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2-я очередь,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Казань,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Татарстан</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50 в ред. </w:t>
      </w:r>
      <w:hyperlink r:id="rId167"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42" w:name="Par5714"/>
      <w:bookmarkEnd w:id="142"/>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"Камская государственная инженерно-экономическая академия",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Набережные Челны, Республика Татарстан</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51.   Учебно-          2012    тыс.     5,8      100,2      85,8       98,7      85,8       1,5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Набережные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Челны,</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Татарстан</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43" w:name="Par5726"/>
      <w:bookmarkEnd w:id="143"/>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"Удмуртский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Ижевск, Удмуртская Республика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52.   Межвузовская     2013    тыс.    14,7      568,1      505,3      98,1      85,3       225       200        245       220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учебно-научная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библиотека на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900 тыс. томов,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Ижевск,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Удмуртская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44" w:name="Par5738"/>
      <w:bookmarkEnd w:id="144"/>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"Нижегородский государственный технический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 Р.Е. Алексеева", г. Нижний Новгород</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53.   Завершение       2015    тыс.    18,1      526,6      455,1      51,1      45,1       50         40        115       100      172,5       150       138        120</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строительства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зданий 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сооружений,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Нижний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Новгород</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45" w:name="Par5750"/>
      <w:bookmarkEnd w:id="145"/>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"Оренбургский государственный университет", г. Оренбург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54.   Учебный корпус   2013    тыс.    13,19     212,9      174,7     149,5       130       50         40       13,4       4,7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механического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факультета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Оренбургского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университета 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 Победы, 13</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г. Оренбурге</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46" w:name="Par5763"/>
      <w:bookmarkEnd w:id="146"/>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"Поволжская государственная социально-гуманитарная академия", г. Самара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55.   Реконструкция    2011    тыс.     3,3       44,6      38,8       44,6      38,8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учебного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Самара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47" w:name="Par5771"/>
      <w:bookmarkEnd w:id="147"/>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высшего профессионального образования "Саратовский государственный технический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имени Гагарина Ю.А.", г. Саратов</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56.   Научно-          2015    тыс.    18,3      327,1       251        23        20       57,5        50        142      123,5      39,3      21,8       65,3      35,7</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техническая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библиотека, г.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Саратов</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48" w:name="Par5780"/>
      <w:bookmarkEnd w:id="148"/>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"Ульяновский государственный технический университет", г. Ульяновск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57.   Комплекс         2013    тыс.     9,3      288,7      247,7      45,3      39,4       115       102       128,4     106,3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учебных зданий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 сооружений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УлГТУ 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Ульяновске.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(третий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пусковой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Ульяновск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49" w:name="Par5795"/>
      <w:bookmarkEnd w:id="149"/>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"Курганский государственный университет", г. Курган</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58.   Библиотека, г.   2013    тыс.    7,51      111,5      93,9        23        20       40,3        35       48,2      38,9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Курган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метров</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50" w:name="Par5802"/>
      <w:bookmarkEnd w:id="150"/>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"Уральская государственная архитектурно-художественная академия", г. Екатеринбург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59.   Реконструкция,   2014    тыс.     7,4      199,7      179,6       31        25       108,7      94,6        -         -         60        60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расширение и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модернизация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объектов для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создания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Уральского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центра развития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дизайна,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Екатеринбург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51" w:name="Par5815"/>
      <w:bookmarkEnd w:id="151"/>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"Тюменский государственный архитектурно-строительный университет", г. Тюмень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60.   Учебно-          2011    тыс.    5,59       34,4       27        34,4       27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3-я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очередь,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г. Тюмень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52" w:name="Par5824"/>
      <w:bookmarkEnd w:id="152"/>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"Тюменский государственный нефтегазовый университет", г. Тюмень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61.   Строительство    2015    тыс.    35,7      1348,3     93,5       70,7      61,5       232        32        400        -        400         -       245,6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учебного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N 7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ТюмГНГУ (кор-</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ректировка),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Тюмень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53" w:name="Par5834"/>
      <w:bookmarkEnd w:id="153"/>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"Тобольская государственная социально-педагогическая академия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 Д.И. Менделеева", г. Тобольск, Тюменская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62.   Учебный корпус   2011    тыс.     8,7       72,7      63,2       72,7      63,2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химико-техно-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логического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факультета,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Тобольск,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Тюменская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54" w:name="Par5846"/>
      <w:bookmarkEnd w:id="154"/>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"Челябинский государственный университет", г. Челябинск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63.   Учебно-          2011    тыс.     4,5       34,5       28        34,5       28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IV-B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блок,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Челябинск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55" w:name="Par5855"/>
      <w:bookmarkEnd w:id="155"/>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"Южно-Уральский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(национальный исследовательский университет), г. Челябинск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64.   Реконструкция    2012    тыс.    24,5       129       112,2       46        40        83        72,2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учебного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надстроем,</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Челябинск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56" w:name="Par5865"/>
      <w:bookmarkEnd w:id="156"/>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"Горно-Алтайский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Горно-Алтайск, Республика Алтай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65.   Учебно-          2012    тыс.     4,8       99,5      86,5        23        20       76,5       66,5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г. Горно-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Алтайск,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Алтай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57" w:name="Par5877"/>
      <w:bookmarkEnd w:id="157"/>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"Восточно-Сибирский государственный университет технологий и управления",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Улан-Удэ, Республика Бурятия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66.   Библиотека на    2015    тыс.    10,8       446       421,1       23        20       57,5        50       110,2     95,8       195,3     195,3       60        60</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900 тысяч томов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19 квартале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Октябрьского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района,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Улан-Удэ,</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Бурятия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66 в ред. </w:t>
      </w:r>
      <w:hyperlink r:id="rId168"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58" w:name="Par5891"/>
      <w:bookmarkEnd w:id="158"/>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"Бурятский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Улан-Удэ, Республика Бурятия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67.   Учебно-          2013    тыс.     11        701        632      172,5       150       261      238,5      267,5     243,5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ГОУ ВПО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"Бурятский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г. Улан-Удэ,</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Бурятия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59" w:name="Par5906"/>
      <w:bookmarkEnd w:id="159"/>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"Тувинский государственный университет", г. Кызыл, Республика Тыва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68.   Учебно-          2015    тыс.      8       332,7     322,3       79,9      69,5        -         -          -         -         -          -       252,8      252,8</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2-я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очередь,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Кызыл,</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 Тыва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68 в ред. </w:t>
      </w:r>
      <w:hyperlink r:id="rId169"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60" w:name="Par5917"/>
      <w:bookmarkEnd w:id="160"/>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"Хакасский государственный университет им. Н.Ф. Катанова",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Абакан, Республика Хакасия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69.   Учебный корпус   2015    тыс.    11,6      231,3      206,6      28,8       25       57,5        50        57       49,6        46        40         42        42</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1-й пусковой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 II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очереди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строительства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(блок Б)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Абакан,</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Хакасия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61" w:name="Par5931"/>
      <w:bookmarkEnd w:id="161"/>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"Алтайский государственный технический университет им. И.И. Ползунова",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Барнаул, Алтайский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70.   Учебно-          2011    тыс.    10,6      104,1      90,5      104,1      90,5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пусковой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Барнаул,</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Алтайский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62" w:name="Par5943"/>
      <w:bookmarkEnd w:id="162"/>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"Алтайская государственная педагогическая академия",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Барнаул, Алтайский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71.   Комплекс         2011    тыс.    2,01        46        40         46        40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столовая на 100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мест с учебными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помещениями 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пер. Ядринцева,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136</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63" w:name="Par5955"/>
      <w:bookmarkEnd w:id="163"/>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"Сибирский государственный аэрокосмический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имени академика М.Ф. Решетнева", г. Красноярск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72.   Учебно-          2015    тыс.    14,96     662,5       580       37,5       30       57,5        50       114,2     106,7     193,3      193,3      262        200</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N 240,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2-я очередь,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Красноярск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72 в ред. </w:t>
      </w:r>
      <w:hyperlink r:id="rId170"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64" w:name="Par5966"/>
      <w:bookmarkEnd w:id="164"/>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"Иркутский государственный университет", г. Иркутск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73.   Зональная        2015    тыс.    17,6      768,6      701,8      5,5         -      120,9       109       216,5     201,5     214,9      197,4     210,8      193,9</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научная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библиотека,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г. Иркутск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65" w:name="Par5974"/>
      <w:bookmarkEnd w:id="165"/>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"Братский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Братск, Иркутская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74.   Реконструкция    2011    тыс.    9,85       57,3       55        57,3       55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N 1,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Братск,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Иркутская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66" w:name="Par5986"/>
      <w:bookmarkEnd w:id="166"/>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"Кузбасский государственный технический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имени Т.Ф. Горбачева", г. Кемерово</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75.   Учебный корпус   2011    тыс.    14,9      112,8       100      112,8       100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Прокопьевского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филиала,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Прокопьевск,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Кемеровская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область</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67" w:name="Par5997"/>
      <w:bookmarkEnd w:id="167"/>
      <w:r w:rsidRPr="001A5533">
        <w:rPr>
          <w:rFonts w:ascii="Times New Roman" w:hAnsi="Times New Roman" w:cs="Times New Roman"/>
          <w:sz w:val="16"/>
          <w:szCs w:val="16"/>
        </w:rPr>
        <w:t xml:space="preserve">                                                       Федеральное государственное автономное образовательное учреждение высшего образования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"Новосибирский национальный исследовательский государственный университет", г. Новосибирск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ред. </w:t>
      </w:r>
      <w:hyperlink r:id="rId171"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76.   Главный          2015    тыс.    55,38     4529,6     4400       130        110      380,1      340      1069,5     1000     1916 &lt;2&gt;   1916 &lt;2&gt;    1034     1034</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учебный корпус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 первый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пусковой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 1</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очереди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строительства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учебных зданий,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центральный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тепловой пункт,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распределитель-</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ный пункт, две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трансформатор-</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ные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подстанции",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Новосибирск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76 в ред. </w:t>
      </w:r>
      <w:hyperlink r:id="rId172"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68" w:name="Par6020"/>
      <w:bookmarkEnd w:id="168"/>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"Новосибирский государственный архитектурно-строительный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университет (Сибстрин)", г. Новосибирск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77.   Учебный корпус,  2011    тыс.     2,8       42,4      36,3       42,4      36,3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2-я очередь,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Новосибирск          метров</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69" w:name="Par6028"/>
      <w:bookmarkEnd w:id="169"/>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"Новосибирский государственный технический университет", г. Новосибирск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78.   Учебный корпус   2013    тыс.     9,1      135,6      114,1     37,7       34,7      72,5        65       25,4      14,4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(II очередь)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НГТУ. Учебно-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аудиторный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блок (первый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пусковой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78 в ред. </w:t>
      </w:r>
      <w:hyperlink r:id="rId173"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09.09.2014 N 917)</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78(1). Учебный корпус  2015    тыс.     8,7      291,7      277,4       -          -         -          -         -         -        64,3        50      227,4     227,4</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(II очередь)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НГТУ.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Библиотека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(второй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пусковой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78(1) в ред. </w:t>
      </w:r>
      <w:hyperlink r:id="rId174"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70" w:name="Par6049"/>
      <w:bookmarkEnd w:id="170"/>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"Омский государственный университет им. Ф.М. Достоевского", г. Омск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79.   Главный учебный  2015    тыс.    22,16     377,4      334,4      74,1      64,9      100,3       93       146,5     146,5       30        20        26,5       10</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г. Омск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метров</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71" w:name="Par6056"/>
      <w:bookmarkEnd w:id="171"/>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"Томский государственный архитектурно-строительный университет", г. Томск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80.   Учебный корпус   2011    тыс.     3,7       87,6      76,2       87,6      76,2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Томского госу-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дарственного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архитектурно-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университета 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ул. 79</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Гвардейской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дивизии 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Томске. 3-</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пусковой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72" w:name="Par6072"/>
      <w:bookmarkEnd w:id="172"/>
      <w:r w:rsidRPr="001A5533">
        <w:rPr>
          <w:rFonts w:ascii="Times New Roman" w:hAnsi="Times New Roman" w:cs="Times New Roman"/>
          <w:sz w:val="16"/>
          <w:szCs w:val="16"/>
        </w:rPr>
        <w:lastRenderedPageBreak/>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"Томский государственный университет систем управления и радиоэлектроники", г. Томск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81.   Учебный корпус,  2014    тыс.    12,84     322,19     290,09    112,7       98        60         50      119,39    111,99      30,1      30,1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Томск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81 в ред. </w:t>
      </w:r>
      <w:hyperlink r:id="rId175"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73" w:name="Par6080"/>
      <w:bookmarkEnd w:id="173"/>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"Владивостокский государственный университет экономики и сервиса",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Владивосток, Приморский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82.   Учебный корпус   2011    тыс.    17,53      69,1      60,1       69,1      60,1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на Партизанском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проспекте, 44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(I - III</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очереди),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Владивосток,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Приморский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74" w:name="Par6092"/>
      <w:bookmarkEnd w:id="174"/>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"Всероссийский детский центр "Океан", г. Владивосток, Приморский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83.   Комплекс зданий  2013    мест     600      345,4      345,4      150        150       150       150       45,4      45,4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дружины           год</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"Парус",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Владивосток,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Приморский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75" w:name="Par6101"/>
      <w:bookmarkEnd w:id="175"/>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"Амурский гуманитарно-педагогический государственный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Комсомольск-на-Амуре, Хабаровский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84.   Реконструкция    2013    тыс.     6,8      169,6       146       34,5       30       57,5        50       77,6       66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здания учебного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корпуса N 1 -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2-я очередь,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Комсомольск-на-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Амуре,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Хабаровский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край</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76" w:name="Par6114"/>
      <w:bookmarkEnd w:id="176"/>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"Сахалинский государственный университет", г. Южно-Сахалинск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85.   Учебно-          2015    тыс.    7,17      579,5       500       4,5         -       57,5        50       253,6     246,1     200,7      170,7      63,2      33,2</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лабораторный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корпус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технического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института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СахГУ, г. Южно-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Сахалинск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85 в ред. </w:t>
      </w:r>
      <w:hyperlink r:id="rId176"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77" w:name="Par6126"/>
      <w:bookmarkEnd w:id="177"/>
      <w:r w:rsidRPr="001A5533">
        <w:rPr>
          <w:rFonts w:ascii="Times New Roman" w:hAnsi="Times New Roman" w:cs="Times New Roman"/>
          <w:sz w:val="16"/>
          <w:szCs w:val="16"/>
        </w:rPr>
        <w:t xml:space="preserve">                                                                 Минобрнауки России (жилищное строительство)</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78" w:name="Par6128"/>
      <w:bookmarkEnd w:id="178"/>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"Смоленский государственный университет", г. Смоленск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86.   Общежитие го-    2013    тыс.    3,04       92,1       75         10        10       57,1        50        25        15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сударственного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образователь-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ного учреждения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сионального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образования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"Смоленский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государственный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 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адресу:</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Смоленск,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ул.</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Пржевальского,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 4</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79" w:name="Par6147"/>
      <w:bookmarkEnd w:id="179"/>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"Московская государственная художественно-промышленная академия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 С.Г. Строганова", г. Москва</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87.   Реконструкция                      -         -          -         -         -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общежития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МГХПА им. С.Г.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Строганова,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Москва,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пер. 1-й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Балтийский, д.</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6/21, корп. 4</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w:t>
      </w:r>
      <w:hyperlink w:anchor="Par6293" w:history="1">
        <w:r w:rsidRPr="001A5533">
          <w:rPr>
            <w:rFonts w:ascii="Times New Roman" w:hAnsi="Times New Roman" w:cs="Times New Roman"/>
            <w:color w:val="0000FF"/>
            <w:sz w:val="16"/>
            <w:szCs w:val="16"/>
          </w:rPr>
          <w:t>&lt;3&gt;</w:t>
        </w:r>
      </w:hyperlink>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проектные и    2012              -        15         15         -         -         15        15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изыскательские  год</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работы</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87 в ред. </w:t>
      </w:r>
      <w:hyperlink r:id="rId177"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09.09.2014 N 917)</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80" w:name="Par6167"/>
      <w:bookmarkEnd w:id="180"/>
      <w:r w:rsidRPr="001A5533">
        <w:rPr>
          <w:rFonts w:ascii="Times New Roman" w:hAnsi="Times New Roman" w:cs="Times New Roman"/>
          <w:sz w:val="16"/>
          <w:szCs w:val="16"/>
        </w:rPr>
        <w:t xml:space="preserve">                                                      Федеральное государственное автономное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"Северный (Арктический) федеральный университет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имени М.В. Ломоносова", г. Архангельск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88.   Общежитие с      2014    тыс.     15       676,5       540        10        10        250       250       280,8      280      135,7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кафе Поморского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имени М.В.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Ломоносова в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Архангельске</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81" w:name="Par6180"/>
      <w:bookmarkEnd w:id="181"/>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"Оренбургский государственный университет", г. Оренбург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89.   Комплекс         2011    тыс.    24,2       102        87        102        87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общежитий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Оренбургского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университета по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ул. Терешковой,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134,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Оренбург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82" w:name="Par6193"/>
      <w:bookmarkEnd w:id="182"/>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"Восточно-Сибирский государственный университет технологий и управления",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Улан-Удэ, Республика Бурятия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90.   Общежитие на     2011    тыс.     7,7        91        40         91        40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350 мест ВСГТУ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19 квартале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Октябрьского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района,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Улан-Удэ,</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Бурятия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83" w:name="Par6206"/>
      <w:bookmarkEnd w:id="183"/>
      <w:r w:rsidRPr="001A5533">
        <w:rPr>
          <w:rFonts w:ascii="Times New Roman" w:hAnsi="Times New Roman" w:cs="Times New Roman"/>
          <w:sz w:val="16"/>
          <w:szCs w:val="16"/>
        </w:rPr>
        <w:t xml:space="preserve">                                                       Федеральное государственное бюджетное специальное учебно-воспитательное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для детей и подростков с девиантным поведением "Специальное профессиональное училище N 1 закрытого типа,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Улан-Удэ, Республика Бурятия"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(введено </w:t>
      </w:r>
      <w:hyperlink r:id="rId178" w:history="1">
        <w:r w:rsidRPr="001A5533">
          <w:rPr>
            <w:rFonts w:ascii="Times New Roman" w:hAnsi="Times New Roman" w:cs="Times New Roman"/>
            <w:color w:val="0000FF"/>
            <w:sz w:val="16"/>
            <w:szCs w:val="16"/>
          </w:rPr>
          <w:t>Постановлением</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90(1). Общежитие, п.    2015    тыс.     7,2        28        28          -         -         -         -          -         -         -          -        28         28</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Южный, г.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Улан-Удэ,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Республика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Бурятия</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проектные и      2015              -          3         3          -         -         -         -          -         -         -          -         3          3</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изыскательс-      год</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кие работы</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84" w:name="Par6222"/>
      <w:bookmarkEnd w:id="184"/>
      <w:r w:rsidRPr="001A5533">
        <w:rPr>
          <w:rFonts w:ascii="Times New Roman" w:hAnsi="Times New Roman" w:cs="Times New Roman"/>
          <w:sz w:val="16"/>
          <w:szCs w:val="16"/>
        </w:rPr>
        <w:lastRenderedPageBreak/>
        <w:t xml:space="preserve">                                                       Федеральное государственное автономное образовательное учреждение высшего образования</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"Новосибирский национальный исследовательский государственный университет", г. Новосибирск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 ред. </w:t>
      </w:r>
      <w:hyperlink r:id="rId179"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91.   Строительство    2014    тыс.    41,1      738,5      678,9     480,6       421      128,6     128,6       90        90      39,3 </w:t>
      </w:r>
      <w:hyperlink w:anchor="Par6289" w:history="1">
        <w:r w:rsidRPr="001A5533">
          <w:rPr>
            <w:rFonts w:ascii="Times New Roman" w:hAnsi="Times New Roman" w:cs="Times New Roman"/>
            <w:color w:val="0000FF"/>
            <w:sz w:val="16"/>
            <w:szCs w:val="16"/>
          </w:rPr>
          <w:t>&lt;1&gt;</w:t>
        </w:r>
      </w:hyperlink>
      <w:r w:rsidRPr="001A5533">
        <w:rPr>
          <w:rFonts w:ascii="Times New Roman" w:hAnsi="Times New Roman" w:cs="Times New Roman"/>
          <w:sz w:val="16"/>
          <w:szCs w:val="16"/>
        </w:rPr>
        <w:t xml:space="preserve">   39,3 </w:t>
      </w:r>
      <w:hyperlink w:anchor="Par6289" w:history="1">
        <w:r w:rsidRPr="001A5533">
          <w:rPr>
            <w:rFonts w:ascii="Times New Roman" w:hAnsi="Times New Roman" w:cs="Times New Roman"/>
            <w:color w:val="0000FF"/>
            <w:sz w:val="16"/>
            <w:szCs w:val="16"/>
          </w:rPr>
          <w:t>&lt;1&gt;</w:t>
        </w:r>
      </w:hyperlink>
      <w:r w:rsidRPr="001A5533">
        <w:rPr>
          <w:rFonts w:ascii="Times New Roman" w:hAnsi="Times New Roman" w:cs="Times New Roman"/>
          <w:sz w:val="16"/>
          <w:szCs w:val="16"/>
        </w:rPr>
        <w:t xml:space="preserve">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студенческих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общежитий и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трансформатор-</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ной подстанции,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здания с</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досуговыми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помещениями и</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кафе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Новосибирского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государствен-</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ного</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Новосибирск</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91 в ред. </w:t>
      </w:r>
      <w:hyperlink r:id="rId180"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09.09.2014 N 917)</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85" w:name="Par6242"/>
      <w:bookmarkEnd w:id="185"/>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"Национальный исследовательский Томский государственный университет", г. Томск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92.   Общежитие        2012    тыс.    21,56     478,3      390,2     392,4      354,2     85,9        36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Томского госу-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дарственного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университета,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 Томск</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86" w:name="Par6251"/>
      <w:bookmarkEnd w:id="186"/>
      <w:r w:rsidRPr="001A5533">
        <w:rPr>
          <w:rFonts w:ascii="Times New Roman" w:hAnsi="Times New Roman" w:cs="Times New Roman"/>
          <w:sz w:val="16"/>
          <w:szCs w:val="16"/>
        </w:rPr>
        <w:t xml:space="preserve">                                                       Восполнение дефицита мест в общежитиях для иногородних студентов</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92.1.                  2015    тыс.  332,8 &lt;4&gt;  8833,4     8833,4       -          -         -         -       3362,2    3362,2     2198,36   2198,36    3272,85   3272,85</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год    кв.                &lt;4&gt;        &lt;5&gt;                                                &lt;4&gt;        &lt;5&gt;      &lt;4&gt;, &lt;6&gt;    &lt;6&gt;         &lt;4&gt;</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(п. 92.1 в ред. </w:t>
      </w:r>
      <w:hyperlink r:id="rId181" w:history="1">
        <w:r w:rsidRPr="001A5533">
          <w:rPr>
            <w:rFonts w:ascii="Times New Roman" w:hAnsi="Times New Roman" w:cs="Times New Roman"/>
            <w:color w:val="0000FF"/>
            <w:sz w:val="16"/>
            <w:szCs w:val="16"/>
          </w:rPr>
          <w:t>Постановления</w:t>
        </w:r>
      </w:hyperlink>
      <w:r w:rsidRPr="001A5533">
        <w:rPr>
          <w:rFonts w:ascii="Times New Roman" w:hAnsi="Times New Roman" w:cs="Times New Roman"/>
          <w:sz w:val="16"/>
          <w:szCs w:val="16"/>
        </w:rPr>
        <w:t xml:space="preserve"> Правительства РФ от 12.12.2014 N 1360)</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87" w:name="Par6258"/>
      <w:bookmarkEnd w:id="187"/>
      <w:r w:rsidRPr="001A5533">
        <w:rPr>
          <w:rFonts w:ascii="Times New Roman" w:hAnsi="Times New Roman" w:cs="Times New Roman"/>
          <w:sz w:val="16"/>
          <w:szCs w:val="16"/>
        </w:rPr>
        <w:t xml:space="preserve">                                                       Федеральное государственное бюджетное образовательное учреждение</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высшего профессионального образования "Санкт-Петербургский государственный университет" (образование)</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93.   Реконструкция    2011    тыс.     5,6        35        35         35        35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Дворца графов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Бобринских, г.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Санкт-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Петербург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94.   1-й этап         2011    тыс.    78,1        84        84         84        84         -         -          -         -         -          -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2-й очереди       год    кв.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строительства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комплекса</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зданий</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lastRenderedPageBreak/>
        <w:t xml:space="preserve">        естественных</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факультетов, г.</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Санкт-</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Петербург</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bookmarkStart w:id="188" w:name="Par6277"/>
      <w:bookmarkEnd w:id="188"/>
      <w:r w:rsidRPr="001A5533">
        <w:rPr>
          <w:rFonts w:ascii="Times New Roman" w:hAnsi="Times New Roman" w:cs="Times New Roman"/>
          <w:sz w:val="16"/>
          <w:szCs w:val="16"/>
        </w:rPr>
        <w:t xml:space="preserve">                                                                             Минсельхоз России</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(введено </w:t>
      </w:r>
      <w:hyperlink r:id="rId182" w:history="1">
        <w:r w:rsidRPr="001A5533">
          <w:rPr>
            <w:rFonts w:ascii="Times New Roman" w:hAnsi="Times New Roman" w:cs="Times New Roman"/>
            <w:color w:val="0000FF"/>
            <w:sz w:val="16"/>
            <w:szCs w:val="16"/>
          </w:rPr>
          <w:t>Постановлением</w:t>
        </w:r>
      </w:hyperlink>
      <w:r w:rsidRPr="001A5533">
        <w:rPr>
          <w:rFonts w:ascii="Times New Roman" w:hAnsi="Times New Roman" w:cs="Times New Roman"/>
          <w:sz w:val="16"/>
          <w:szCs w:val="16"/>
        </w:rPr>
        <w:t xml:space="preserve"> Правительства РФ от 09.09.2014 N 917)</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Восполнение дефицита мест в общежитиях для иногородних студентов</w:t>
      </w:r>
    </w:p>
    <w:p w:rsidR="001A5533" w:rsidRPr="001A5533" w:rsidRDefault="001A5533">
      <w:pPr>
        <w:pStyle w:val="ConsPlusCell"/>
        <w:jc w:val="both"/>
        <w:rPr>
          <w:rFonts w:ascii="Times New Roman" w:hAnsi="Times New Roman" w:cs="Times New Roman"/>
          <w:sz w:val="16"/>
          <w:szCs w:val="16"/>
        </w:rPr>
      </w:pP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95.                    2014    тыс.    14,76     190 </w:t>
      </w:r>
      <w:hyperlink w:anchor="Par6295" w:history="1">
        <w:r w:rsidRPr="001A5533">
          <w:rPr>
            <w:rFonts w:ascii="Times New Roman" w:hAnsi="Times New Roman" w:cs="Times New Roman"/>
            <w:color w:val="0000FF"/>
            <w:sz w:val="16"/>
            <w:szCs w:val="16"/>
          </w:rPr>
          <w:t>&lt;4&gt;</w:t>
        </w:r>
      </w:hyperlink>
      <w:r w:rsidRPr="001A5533">
        <w:rPr>
          <w:rFonts w:ascii="Times New Roman" w:hAnsi="Times New Roman" w:cs="Times New Roman"/>
          <w:sz w:val="16"/>
          <w:szCs w:val="16"/>
        </w:rPr>
        <w:t xml:space="preserve">     190        -          -         -         -          -         -      190 </w:t>
      </w:r>
      <w:hyperlink w:anchor="Par6295" w:history="1">
        <w:r w:rsidRPr="001A5533">
          <w:rPr>
            <w:rFonts w:ascii="Times New Roman" w:hAnsi="Times New Roman" w:cs="Times New Roman"/>
            <w:color w:val="0000FF"/>
            <w:sz w:val="16"/>
            <w:szCs w:val="16"/>
          </w:rPr>
          <w:t>&lt;4&gt;</w:t>
        </w:r>
      </w:hyperlink>
      <w:r w:rsidRPr="001A5533">
        <w:rPr>
          <w:rFonts w:ascii="Times New Roman" w:hAnsi="Times New Roman" w:cs="Times New Roman"/>
          <w:sz w:val="16"/>
          <w:szCs w:val="16"/>
        </w:rPr>
        <w:t xml:space="preserve">      190        -         -</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год    кв.      </w:t>
      </w:r>
      <w:hyperlink w:anchor="Par6295" w:history="1">
        <w:r w:rsidRPr="001A5533">
          <w:rPr>
            <w:rFonts w:ascii="Times New Roman" w:hAnsi="Times New Roman" w:cs="Times New Roman"/>
            <w:color w:val="0000FF"/>
            <w:sz w:val="16"/>
            <w:szCs w:val="16"/>
          </w:rPr>
          <w:t>&lt;4&gt;</w:t>
        </w:r>
      </w:hyperlink>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 xml:space="preserve">                                метров</w:t>
      </w:r>
    </w:p>
    <w:p w:rsidR="001A5533" w:rsidRPr="001A5533" w:rsidRDefault="001A5533">
      <w:pPr>
        <w:pStyle w:val="ConsPlusCell"/>
        <w:jc w:val="both"/>
        <w:rPr>
          <w:rFonts w:ascii="Times New Roman" w:hAnsi="Times New Roman" w:cs="Times New Roman"/>
          <w:sz w:val="16"/>
          <w:szCs w:val="16"/>
        </w:rPr>
      </w:pPr>
      <w:r w:rsidRPr="001A5533">
        <w:rPr>
          <w:rFonts w:ascii="Times New Roman" w:hAnsi="Times New Roman" w:cs="Times New Roman"/>
          <w:sz w:val="16"/>
          <w:szCs w:val="16"/>
        </w:rPr>
        <w:t>──────────────────────────────────────────────────────────────────────────────────────────────────────────────────────────────────────────────────────────────────────────────</w:t>
      </w:r>
    </w:p>
    <w:p w:rsidR="001A5533" w:rsidRPr="001A5533" w:rsidRDefault="001A5533">
      <w:pPr>
        <w:pStyle w:val="ConsPlusCell"/>
        <w:jc w:val="both"/>
        <w:rPr>
          <w:rFonts w:ascii="Times New Roman" w:hAnsi="Times New Roman" w:cs="Times New Roman"/>
          <w:sz w:val="16"/>
          <w:szCs w:val="16"/>
        </w:rPr>
        <w:sectPr w:rsidR="001A5533" w:rsidRPr="001A5533">
          <w:pgSz w:w="16838" w:h="11905" w:orient="landscape"/>
          <w:pgMar w:top="1701" w:right="1134" w:bottom="850" w:left="1134" w:header="720" w:footer="720" w:gutter="0"/>
          <w:cols w:space="720"/>
          <w:noEndnote/>
        </w:sectPr>
      </w:pP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189" w:name="Par6289"/>
      <w:bookmarkEnd w:id="189"/>
      <w:r w:rsidRPr="001A5533">
        <w:rPr>
          <w:rFonts w:ascii="Times New Roman" w:hAnsi="Times New Roman" w:cs="Times New Roman"/>
        </w:rPr>
        <w:t xml:space="preserve">&lt;1&gt; Средства федерального бюджета, предусмотренные в 2013 году, но не использованные по состоянию на 1 января 2014 г. и восстановленные в 2014 году в соответствии с </w:t>
      </w:r>
      <w:hyperlink r:id="rId183" w:history="1">
        <w:r w:rsidRPr="001A5533">
          <w:rPr>
            <w:rFonts w:ascii="Times New Roman" w:hAnsi="Times New Roman" w:cs="Times New Roman"/>
            <w:color w:val="0000FF"/>
          </w:rPr>
          <w:t>пунктом 10</w:t>
        </w:r>
      </w:hyperlink>
      <w:r w:rsidRPr="001A5533">
        <w:rPr>
          <w:rFonts w:ascii="Times New Roman" w:hAnsi="Times New Roman" w:cs="Times New Roman"/>
        </w:rPr>
        <w:t xml:space="preserve"> постановления Правительства Российской Федерации от 23 декабря 2013 г. N 1213 "О мерах по реализации Федерального закона "О федеральном бюджете на 2014 год и на плановый период 2015 и 2016 годов" на те же цели.</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(сноска в ред. </w:t>
      </w:r>
      <w:hyperlink r:id="rId184"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&lt;2&gt; В том числе средства федерального бюджета в размере 500 млн. рублей, предусмотренные в 2013 году, но не использованные по состоянию на 1 января 2014 г. и восстановленные в 2014 году в соответствии с </w:t>
      </w:r>
      <w:hyperlink r:id="rId185" w:history="1">
        <w:r w:rsidRPr="001A5533">
          <w:rPr>
            <w:rFonts w:ascii="Times New Roman" w:hAnsi="Times New Roman" w:cs="Times New Roman"/>
            <w:color w:val="0000FF"/>
          </w:rPr>
          <w:t>пунктом 10</w:t>
        </w:r>
      </w:hyperlink>
      <w:r w:rsidRPr="001A5533">
        <w:rPr>
          <w:rFonts w:ascii="Times New Roman" w:hAnsi="Times New Roman" w:cs="Times New Roman"/>
        </w:rPr>
        <w:t xml:space="preserve"> постановления Правительства Российской Федерации от 23 декабря 2013 г. N 1213 "О мерах по реализации Федерального закона "О федеральном бюджете на 2014 год и на плановый период 2015 и 2016 годов" на те же цели.</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(сноска в ред. </w:t>
      </w:r>
      <w:hyperlink r:id="rId186"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190" w:name="Par6293"/>
      <w:bookmarkEnd w:id="190"/>
      <w:r w:rsidRPr="001A5533">
        <w:rPr>
          <w:rFonts w:ascii="Times New Roman" w:hAnsi="Times New Roman" w:cs="Times New Roman"/>
        </w:rPr>
        <w:t>&lt;3&gt; Финансирование работ по реконструкции общежития будет осуществлено в установленном порядке при детализации мер по восполнению дефицита мест в общежитиях для иногородних студентов в 2014 - 2015 годах.</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(сноска в ред. </w:t>
      </w:r>
      <w:hyperlink r:id="rId187"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191" w:name="Par6295"/>
      <w:bookmarkEnd w:id="191"/>
      <w:r w:rsidRPr="001A5533">
        <w:rPr>
          <w:rFonts w:ascii="Times New Roman" w:hAnsi="Times New Roman" w:cs="Times New Roman"/>
        </w:rPr>
        <w:t>&lt;4&gt; Объем финансирования мероприятия за счет внебюджетных источников определяется при детализации мероприятия на очередной финансовый год. Общая площадь объектов может быть уточнена по итогам детализации мероприятия.</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(сноска введена </w:t>
      </w:r>
      <w:hyperlink r:id="rId188" w:history="1">
        <w:r w:rsidRPr="001A5533">
          <w:rPr>
            <w:rFonts w:ascii="Times New Roman" w:hAnsi="Times New Roman" w:cs="Times New Roman"/>
            <w:color w:val="0000FF"/>
          </w:rPr>
          <w:t>Постановлением</w:t>
        </w:r>
      </w:hyperlink>
      <w:r w:rsidRPr="001A5533">
        <w:rPr>
          <w:rFonts w:ascii="Times New Roman" w:hAnsi="Times New Roman" w:cs="Times New Roman"/>
        </w:rPr>
        <w:t xml:space="preserve"> Правительства РФ от 09.09.2014 N 917)</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&lt;5&gt; Объем финансирования мероприятия из средств федерального бюджета в 2013 - 2014 годах сокращен на 2080,8 млн. рублей, в том числе в 2013 году на 637,8 млн. рублей и в 2014 году на 1443 млн. рублей, из них 1960,8 млн. рублей будут возвращены на реализацию мероприятия в 2016 году за счет средств, предусмотренных Минобрнауки России на финансовое обеспечение мероприятий государственной </w:t>
      </w:r>
      <w:hyperlink r:id="rId189"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Российской Федерации "Развитие образования" на 2013 - 2020 годы, утвержденной постановлением Правительства Российской Федерации от 15 апреля 2014 г. N 295 "Об утверждении государственной программы Российской Федерации "Развитие образования" на 2013 - 2020 годы.</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(сноска в ред. </w:t>
      </w:r>
      <w:hyperlink r:id="rId190"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&lt;6&gt; В том числе средства федерального бюджета в размере 57,9 млн. рублей, предусмотренные в 2013 году, но не использованные по состоянию на 1 января 2014 г. и восстановленные в 2014 году в соответствии с </w:t>
      </w:r>
      <w:hyperlink r:id="rId191" w:history="1">
        <w:r w:rsidRPr="001A5533">
          <w:rPr>
            <w:rFonts w:ascii="Times New Roman" w:hAnsi="Times New Roman" w:cs="Times New Roman"/>
            <w:color w:val="0000FF"/>
          </w:rPr>
          <w:t>пунктом 10</w:t>
        </w:r>
      </w:hyperlink>
      <w:r w:rsidRPr="001A5533">
        <w:rPr>
          <w:rFonts w:ascii="Times New Roman" w:hAnsi="Times New Roman" w:cs="Times New Roman"/>
        </w:rPr>
        <w:t xml:space="preserve"> постановления Правительства Российской Федерации от 23 декабря 2013 г. N 1213 "О мерах по реализации Федерального закона "О федеральном бюджете на 2014 год и на плановый период 2015 и 2016 годов" на те же цели.</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(сноска введена </w:t>
      </w:r>
      <w:hyperlink r:id="rId192" w:history="1">
        <w:r w:rsidRPr="001A5533">
          <w:rPr>
            <w:rFonts w:ascii="Times New Roman" w:hAnsi="Times New Roman" w:cs="Times New Roman"/>
            <w:color w:val="0000FF"/>
          </w:rPr>
          <w:t>Постановлением</w:t>
        </w:r>
      </w:hyperlink>
      <w:r w:rsidRPr="001A5533">
        <w:rPr>
          <w:rFonts w:ascii="Times New Roman" w:hAnsi="Times New Roman" w:cs="Times New Roman"/>
        </w:rPr>
        <w:t xml:space="preserve"> Правительства РФ от 09.09.2014 N 917)</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&lt;7&gt; Завершение строительства объекта будет осуществляться в рамках мероприятий государственной </w:t>
      </w:r>
      <w:hyperlink r:id="rId193"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Российской Федерации "Развитие образования" на 2013 - 2020 годы, утвержденной постановлением Правительства Российской Федерации от 15 апреля 2014 г. N 295 "Об утверждении государственной программы Российской Федерации "Развитие образования" на 2013 - 2020 годы", с учетом представления обосновывающей документации.</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(сноска введена </w:t>
      </w:r>
      <w:hyperlink r:id="rId194" w:history="1">
        <w:r w:rsidRPr="001A5533">
          <w:rPr>
            <w:rFonts w:ascii="Times New Roman" w:hAnsi="Times New Roman" w:cs="Times New Roman"/>
            <w:color w:val="0000FF"/>
          </w:rPr>
          <w:t>Постановлением</w:t>
        </w:r>
      </w:hyperlink>
      <w:r w:rsidRPr="001A5533">
        <w:rPr>
          <w:rFonts w:ascii="Times New Roman" w:hAnsi="Times New Roman" w:cs="Times New Roman"/>
        </w:rPr>
        <w:t xml:space="preserve"> Правительства РФ от 12.12.2014 N 1360)</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1"/>
        <w:rPr>
          <w:rFonts w:ascii="Times New Roman" w:hAnsi="Times New Roman" w:cs="Times New Roman"/>
        </w:rPr>
      </w:pPr>
      <w:bookmarkStart w:id="192" w:name="Par6308"/>
      <w:bookmarkEnd w:id="192"/>
      <w:r w:rsidRPr="001A5533">
        <w:rPr>
          <w:rFonts w:ascii="Times New Roman" w:hAnsi="Times New Roman" w:cs="Times New Roman"/>
        </w:rPr>
        <w:t>Приложение N 5</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к Федеральной целевой программе</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развития образования</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bookmarkStart w:id="193" w:name="Par6313"/>
      <w:bookmarkEnd w:id="193"/>
      <w:r w:rsidRPr="001A5533">
        <w:rPr>
          <w:rFonts w:ascii="Times New Roman" w:hAnsi="Times New Roman" w:cs="Times New Roman"/>
        </w:rPr>
        <w:t>ОБЪЕМЫ И ИСТОЧНИКИ ФИНАНСИРОВАНИЯ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ФЕДЕРАЛЬНОЙ ЦЕЛЕВОЙ ПРОГРАММЫ РАЗВИТИЯ ОБРАЗОВАНИЯ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Список изменяющих документов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03.04.2014 </w:t>
      </w:r>
      <w:hyperlink r:id="rId195" w:history="1">
        <w:r w:rsidRPr="001A5533">
          <w:rPr>
            <w:rFonts w:ascii="Times New Roman" w:hAnsi="Times New Roman" w:cs="Times New Roman"/>
            <w:color w:val="0000FF"/>
          </w:rPr>
          <w:t>N 262</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09.09.2014 </w:t>
      </w:r>
      <w:hyperlink r:id="rId196" w:history="1">
        <w:r w:rsidRPr="001A5533">
          <w:rPr>
            <w:rFonts w:ascii="Times New Roman" w:hAnsi="Times New Roman" w:cs="Times New Roman"/>
            <w:color w:val="0000FF"/>
          </w:rPr>
          <w:t>N 917</w:t>
        </w:r>
      </w:hyperlink>
      <w:r w:rsidRPr="001A5533">
        <w:rPr>
          <w:rFonts w:ascii="Times New Roman" w:hAnsi="Times New Roman" w:cs="Times New Roman"/>
        </w:rPr>
        <w:t xml:space="preserve">, от 12.12.2014 </w:t>
      </w:r>
      <w:hyperlink r:id="rId197" w:history="1">
        <w:r w:rsidRPr="001A5533">
          <w:rPr>
            <w:rFonts w:ascii="Times New Roman" w:hAnsi="Times New Roman" w:cs="Times New Roman"/>
            <w:color w:val="0000FF"/>
          </w:rPr>
          <w:t>N 1360</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sectPr w:rsidR="001A5533" w:rsidRPr="001A5533">
          <w:pgSz w:w="11905" w:h="16838"/>
          <w:pgMar w:top="1134" w:right="850" w:bottom="1134" w:left="1701" w:header="720" w:footer="720" w:gutter="0"/>
          <w:cols w:space="720"/>
          <w:noEndnote/>
        </w:sect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(млн. рублей)</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18"/>
        <w:gridCol w:w="1490"/>
        <w:gridCol w:w="1389"/>
        <w:gridCol w:w="1390"/>
        <w:gridCol w:w="1389"/>
        <w:gridCol w:w="1390"/>
        <w:gridCol w:w="1390"/>
      </w:tblGrid>
      <w:tr w:rsidR="001A5533" w:rsidRPr="001A5533">
        <w:tc>
          <w:tcPr>
            <w:tcW w:w="2618" w:type="dxa"/>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Источники финансирования и направления расходов</w:t>
            </w:r>
          </w:p>
        </w:tc>
        <w:tc>
          <w:tcPr>
            <w:tcW w:w="8438" w:type="dxa"/>
            <w:gridSpan w:val="6"/>
            <w:tcBorders>
              <w:top w:val="single" w:sz="4" w:space="0" w:color="auto"/>
              <w:left w:val="single" w:sz="4" w:space="0" w:color="auto"/>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Объем финансирования</w:t>
            </w:r>
          </w:p>
        </w:tc>
      </w:tr>
      <w:tr w:rsidR="001A5533" w:rsidRPr="001A5533">
        <w:tc>
          <w:tcPr>
            <w:tcW w:w="2618"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tc>
        <w:tc>
          <w:tcPr>
            <w:tcW w:w="14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2011 - 2015 годы - всего</w:t>
            </w:r>
          </w:p>
        </w:tc>
        <w:tc>
          <w:tcPr>
            <w:tcW w:w="6948" w:type="dxa"/>
            <w:gridSpan w:val="5"/>
            <w:tcBorders>
              <w:top w:val="single" w:sz="4" w:space="0" w:color="auto"/>
              <w:left w:val="single" w:sz="4" w:space="0" w:color="auto"/>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в том числе</w:t>
            </w:r>
          </w:p>
        </w:tc>
      </w:tr>
      <w:tr w:rsidR="001A5533" w:rsidRPr="001A5533">
        <w:tc>
          <w:tcPr>
            <w:tcW w:w="2618"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tc>
        <w:tc>
          <w:tcPr>
            <w:tcW w:w="14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tc>
        <w:tc>
          <w:tcPr>
            <w:tcW w:w="13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2011 год</w:t>
            </w:r>
          </w:p>
        </w:tc>
        <w:tc>
          <w:tcPr>
            <w:tcW w:w="13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2012 год</w:t>
            </w:r>
          </w:p>
        </w:tc>
        <w:tc>
          <w:tcPr>
            <w:tcW w:w="13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2013 год</w:t>
            </w:r>
          </w:p>
        </w:tc>
        <w:tc>
          <w:tcPr>
            <w:tcW w:w="13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2014 год</w:t>
            </w:r>
          </w:p>
        </w:tc>
        <w:tc>
          <w:tcPr>
            <w:tcW w:w="1390" w:type="dxa"/>
            <w:tcBorders>
              <w:top w:val="single" w:sz="4" w:space="0" w:color="auto"/>
              <w:left w:val="single" w:sz="4" w:space="0" w:color="auto"/>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2015 год</w:t>
            </w:r>
          </w:p>
        </w:tc>
      </w:tr>
      <w:tr w:rsidR="001A5533" w:rsidRPr="001A5533">
        <w:tc>
          <w:tcPr>
            <w:tcW w:w="2618"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Федеральный бюджет - всего</w:t>
            </w:r>
          </w:p>
        </w:tc>
        <w:tc>
          <w:tcPr>
            <w:tcW w:w="1490"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69393,1</w:t>
            </w:r>
          </w:p>
        </w:tc>
        <w:tc>
          <w:tcPr>
            <w:tcW w:w="1389"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14179,8</w:t>
            </w:r>
          </w:p>
        </w:tc>
        <w:tc>
          <w:tcPr>
            <w:tcW w:w="1390"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12263,49</w:t>
            </w:r>
          </w:p>
        </w:tc>
        <w:tc>
          <w:tcPr>
            <w:tcW w:w="1389"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15411,05</w:t>
            </w:r>
          </w:p>
        </w:tc>
        <w:tc>
          <w:tcPr>
            <w:tcW w:w="1390"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13893,45</w:t>
            </w:r>
          </w:p>
        </w:tc>
        <w:tc>
          <w:tcPr>
            <w:tcW w:w="1390"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13645,32</w:t>
            </w:r>
          </w:p>
        </w:tc>
      </w:tr>
      <w:tr w:rsidR="001A5533" w:rsidRPr="001A5533">
        <w:tc>
          <w:tcPr>
            <w:tcW w:w="11056" w:type="dxa"/>
            <w:gridSpan w:val="7"/>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98"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капитальные вложения</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39663,75</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7261,6</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8564,4</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r>
      <w:tr w:rsidR="001A5533" w:rsidRPr="001A5533">
        <w:tc>
          <w:tcPr>
            <w:tcW w:w="11056" w:type="dxa"/>
            <w:gridSpan w:val="7"/>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199"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730,02</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198,3</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138,3</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125,51</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134,91</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28999,33</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6719,9</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6368,69</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5875,45</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5196,04</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4839,25</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субсидии</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11751,16</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1898,1</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3203,04</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2498,21</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2091,69</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2060,12</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Бюджеты субъектов Российской Федерации - всего</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67874,43</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8690</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13375</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18780</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16024,66</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11004,77</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капитальные вложения</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2012,1</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260,7</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400,5</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563,4</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467,7</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319,8</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65862,33</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8429,3</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12974,5</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18216,6</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15556,96</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10684,97</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lastRenderedPageBreak/>
              <w:t>Внебюджетные источники - всего</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17513,35</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2125,8</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3182,3</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5187,2</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3912,56</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3105,49</w:t>
            </w:r>
          </w:p>
        </w:tc>
      </w:tr>
      <w:tr w:rsidR="001A5533" w:rsidRPr="001A5533">
        <w:tc>
          <w:tcPr>
            <w:tcW w:w="11056" w:type="dxa"/>
            <w:gridSpan w:val="7"/>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00"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капитальные вложения</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4675,43</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928,7</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902,5</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1069,9</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1000,44</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773,89</w:t>
            </w:r>
          </w:p>
        </w:tc>
      </w:tr>
      <w:tr w:rsidR="001A5533" w:rsidRPr="001A5533">
        <w:tc>
          <w:tcPr>
            <w:tcW w:w="11056" w:type="dxa"/>
            <w:gridSpan w:val="7"/>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01"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498,3</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66,3</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91,2</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144,6</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106,2</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90</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12339,62</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1130,8</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2188,6</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3972,7</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2805,92</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2241,6</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Итого</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154780,88</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24995,6</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28820,79</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39378,25</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33830,66</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27755,58</w:t>
            </w:r>
          </w:p>
        </w:tc>
      </w:tr>
      <w:tr w:rsidR="001A5533" w:rsidRPr="001A5533">
        <w:tc>
          <w:tcPr>
            <w:tcW w:w="11056" w:type="dxa"/>
            <w:gridSpan w:val="7"/>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02"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капитальные вложения</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44339,18</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8190,3</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6659</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10479,99</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9564,84</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9445,05</w:t>
            </w:r>
          </w:p>
        </w:tc>
      </w:tr>
      <w:tr w:rsidR="001A5533" w:rsidRPr="001A5533">
        <w:tc>
          <w:tcPr>
            <w:tcW w:w="11056" w:type="dxa"/>
            <w:gridSpan w:val="7"/>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03"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3240,4</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525,3</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630</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833,51</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706,9</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544,7</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107201,25</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16280</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21531,79</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28064,75</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23558,9</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17765,81</w:t>
            </w: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18"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субсидии</w:t>
            </w:r>
          </w:p>
        </w:tc>
        <w:tc>
          <w:tcPr>
            <w:tcW w:w="14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11751,16</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1898,1</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3203,04</w:t>
            </w:r>
          </w:p>
        </w:tc>
        <w:tc>
          <w:tcPr>
            <w:tcW w:w="1389"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2498,21</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2091,69</w:t>
            </w:r>
          </w:p>
        </w:tc>
        <w:tc>
          <w:tcPr>
            <w:tcW w:w="139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2060,12</w:t>
            </w:r>
          </w:p>
        </w:tc>
      </w:tr>
    </w:tbl>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1"/>
        <w:rPr>
          <w:rFonts w:ascii="Times New Roman" w:hAnsi="Times New Roman" w:cs="Times New Roman"/>
        </w:rPr>
      </w:pPr>
      <w:bookmarkStart w:id="194" w:name="Par6510"/>
      <w:bookmarkEnd w:id="194"/>
      <w:r w:rsidRPr="001A5533">
        <w:rPr>
          <w:rFonts w:ascii="Times New Roman" w:hAnsi="Times New Roman" w:cs="Times New Roman"/>
        </w:rPr>
        <w:t>Приложение N 6</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к Федеральной целевой программе</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lastRenderedPageBreak/>
        <w:t>развития образования</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bookmarkStart w:id="195" w:name="Par6515"/>
      <w:bookmarkEnd w:id="195"/>
      <w:r w:rsidRPr="001A5533">
        <w:rPr>
          <w:rFonts w:ascii="Times New Roman" w:hAnsi="Times New Roman" w:cs="Times New Roman"/>
        </w:rPr>
        <w:t>ОБЪЕМЫ И ИСТОЧНИКИ ФИНАНСИРОВАНИЯ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ФЕДЕРАЛЬНОЙ ЦЕЛЕВОЙ ПРОГРАММЫ РАЗВИТИЯ ОБРАЗОВАНИЯ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НА 2011 - 2015 ГОДЫ ПО ГОСУДАРСТВЕННЫМ ЗАКАЗЧИКАМ</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Список изменяющих документов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03.04.2014 </w:t>
      </w:r>
      <w:hyperlink r:id="rId204" w:history="1">
        <w:r w:rsidRPr="001A5533">
          <w:rPr>
            <w:rFonts w:ascii="Times New Roman" w:hAnsi="Times New Roman" w:cs="Times New Roman"/>
            <w:color w:val="0000FF"/>
          </w:rPr>
          <w:t>N 262</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09.09.2014 </w:t>
      </w:r>
      <w:hyperlink r:id="rId205" w:history="1">
        <w:r w:rsidRPr="001A5533">
          <w:rPr>
            <w:rFonts w:ascii="Times New Roman" w:hAnsi="Times New Roman" w:cs="Times New Roman"/>
            <w:color w:val="0000FF"/>
          </w:rPr>
          <w:t>N 917</w:t>
        </w:r>
      </w:hyperlink>
      <w:r w:rsidRPr="001A5533">
        <w:rPr>
          <w:rFonts w:ascii="Times New Roman" w:hAnsi="Times New Roman" w:cs="Times New Roman"/>
        </w:rPr>
        <w:t xml:space="preserve">, от 12.12.2014 </w:t>
      </w:r>
      <w:hyperlink r:id="rId206" w:history="1">
        <w:r w:rsidRPr="001A5533">
          <w:rPr>
            <w:rFonts w:ascii="Times New Roman" w:hAnsi="Times New Roman" w:cs="Times New Roman"/>
            <w:color w:val="0000FF"/>
          </w:rPr>
          <w:t>N 1360</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(млн. рублей)</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940"/>
        <w:gridCol w:w="182"/>
        <w:gridCol w:w="178"/>
        <w:gridCol w:w="1802"/>
        <w:gridCol w:w="1260"/>
        <w:gridCol w:w="176"/>
        <w:gridCol w:w="182"/>
        <w:gridCol w:w="1098"/>
        <w:gridCol w:w="164"/>
        <w:gridCol w:w="172"/>
        <w:gridCol w:w="1295"/>
        <w:gridCol w:w="151"/>
        <w:gridCol w:w="1354"/>
        <w:gridCol w:w="155"/>
        <w:gridCol w:w="165"/>
        <w:gridCol w:w="1402"/>
      </w:tblGrid>
      <w:tr w:rsidR="001A5533" w:rsidRPr="001A5533">
        <w:tc>
          <w:tcPr>
            <w:tcW w:w="3122" w:type="dxa"/>
            <w:gridSpan w:val="2"/>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Государственные заказчики</w:t>
            </w:r>
          </w:p>
        </w:tc>
        <w:tc>
          <w:tcPr>
            <w:tcW w:w="9554" w:type="dxa"/>
            <w:gridSpan w:val="14"/>
            <w:tcBorders>
              <w:top w:val="single" w:sz="4" w:space="0" w:color="auto"/>
              <w:left w:val="single" w:sz="4" w:space="0" w:color="auto"/>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Объем финансирования</w:t>
            </w:r>
          </w:p>
        </w:tc>
      </w:tr>
      <w:tr w:rsidR="001A5533" w:rsidRPr="001A5533">
        <w:tc>
          <w:tcPr>
            <w:tcW w:w="3122" w:type="dxa"/>
            <w:gridSpan w:val="2"/>
            <w:vMerge/>
            <w:tcBorders>
              <w:top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tc>
        <w:tc>
          <w:tcPr>
            <w:tcW w:w="198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2011 - 2015 годы - всего</w:t>
            </w:r>
          </w:p>
        </w:tc>
        <w:tc>
          <w:tcPr>
            <w:tcW w:w="7574" w:type="dxa"/>
            <w:gridSpan w:val="12"/>
            <w:tcBorders>
              <w:top w:val="single" w:sz="4" w:space="0" w:color="auto"/>
              <w:left w:val="single" w:sz="4" w:space="0" w:color="auto"/>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в том числе</w:t>
            </w:r>
          </w:p>
        </w:tc>
      </w:tr>
      <w:tr w:rsidR="001A5533" w:rsidRPr="001A5533">
        <w:tc>
          <w:tcPr>
            <w:tcW w:w="3122" w:type="dxa"/>
            <w:gridSpan w:val="2"/>
            <w:vMerge/>
            <w:tcBorders>
              <w:top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tc>
        <w:tc>
          <w:tcPr>
            <w:tcW w:w="198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tc>
        <w:tc>
          <w:tcPr>
            <w:tcW w:w="161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2011 год</w:t>
            </w:r>
          </w:p>
        </w:tc>
        <w:tc>
          <w:tcPr>
            <w:tcW w:w="14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2012 год</w:t>
            </w:r>
          </w:p>
        </w:tc>
        <w:tc>
          <w:tcPr>
            <w:tcW w:w="12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2013 год</w:t>
            </w:r>
          </w:p>
        </w:tc>
        <w:tc>
          <w:tcPr>
            <w:tcW w:w="150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2014 год</w:t>
            </w:r>
          </w:p>
        </w:tc>
        <w:tc>
          <w:tcPr>
            <w:tcW w:w="1722" w:type="dxa"/>
            <w:gridSpan w:val="3"/>
            <w:tcBorders>
              <w:top w:val="single" w:sz="4" w:space="0" w:color="auto"/>
              <w:left w:val="single" w:sz="4" w:space="0" w:color="auto"/>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2015 год</w:t>
            </w:r>
          </w:p>
        </w:tc>
      </w:tr>
      <w:tr w:rsidR="001A5533" w:rsidRPr="001A5533">
        <w:tc>
          <w:tcPr>
            <w:tcW w:w="12676" w:type="dxa"/>
            <w:gridSpan w:val="16"/>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196" w:name="Par6533"/>
            <w:bookmarkEnd w:id="196"/>
            <w:r w:rsidRPr="001A5533">
              <w:rPr>
                <w:rFonts w:ascii="Times New Roman" w:hAnsi="Times New Roman" w:cs="Times New Roman"/>
              </w:rPr>
              <w:t>Задача "Модернизация общего и дошкольного образования как института социального развития"</w:t>
            </w:r>
          </w:p>
        </w:tc>
      </w:tr>
      <w:tr w:rsidR="001A5533" w:rsidRPr="001A5533">
        <w:tc>
          <w:tcPr>
            <w:tcW w:w="3122"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9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41565,76</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6004,63</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8356,1</w:t>
            </w:r>
          </w:p>
        </w:tc>
        <w:tc>
          <w:tcPr>
            <w:tcW w:w="129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11714,16</w:t>
            </w:r>
          </w:p>
        </w:tc>
        <w:tc>
          <w:tcPr>
            <w:tcW w:w="1505"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8737,26</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6753,61</w:t>
            </w:r>
          </w:p>
        </w:tc>
      </w:tr>
      <w:tr w:rsidR="001A5533" w:rsidRPr="001A5533">
        <w:tc>
          <w:tcPr>
            <w:tcW w:w="3122"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9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29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05"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22"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федеральный бюджет - всего</w:t>
            </w:r>
          </w:p>
        </w:tc>
        <w:tc>
          <w:tcPr>
            <w:tcW w:w="19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12430,86</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2482,7</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2926,1</w:t>
            </w:r>
          </w:p>
        </w:tc>
        <w:tc>
          <w:tcPr>
            <w:tcW w:w="129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2946,7</w:t>
            </w:r>
          </w:p>
        </w:tc>
        <w:tc>
          <w:tcPr>
            <w:tcW w:w="1505"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1999,22</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2076,14</w:t>
            </w:r>
          </w:p>
        </w:tc>
      </w:tr>
      <w:tr w:rsidR="001A5533" w:rsidRPr="001A5533">
        <w:tc>
          <w:tcPr>
            <w:tcW w:w="3122"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9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29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05"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22"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9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314,09</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116,3</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w:t>
            </w:r>
          </w:p>
        </w:tc>
        <w:tc>
          <w:tcPr>
            <w:tcW w:w="129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41,24</w:t>
            </w:r>
          </w:p>
        </w:tc>
        <w:tc>
          <w:tcPr>
            <w:tcW w:w="1505"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51,25</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51,3</w:t>
            </w:r>
          </w:p>
        </w:tc>
      </w:tr>
      <w:tr w:rsidR="001A5533" w:rsidRPr="001A5533">
        <w:tc>
          <w:tcPr>
            <w:tcW w:w="3122"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9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12116,77</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2366,4</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2872,1</w:t>
            </w:r>
          </w:p>
        </w:tc>
        <w:tc>
          <w:tcPr>
            <w:tcW w:w="129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2905,46</w:t>
            </w:r>
          </w:p>
        </w:tc>
        <w:tc>
          <w:tcPr>
            <w:tcW w:w="1505"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1947,97</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2024,84</w:t>
            </w:r>
          </w:p>
        </w:tc>
      </w:tr>
      <w:tr w:rsidR="001A5533" w:rsidRPr="001A5533">
        <w:tc>
          <w:tcPr>
            <w:tcW w:w="3122"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9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7184,06</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1101,68</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2126,68</w:t>
            </w:r>
          </w:p>
        </w:tc>
        <w:tc>
          <w:tcPr>
            <w:tcW w:w="129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1979,56</w:t>
            </w:r>
          </w:p>
        </w:tc>
        <w:tc>
          <w:tcPr>
            <w:tcW w:w="1505"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1003,84</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972,3</w:t>
            </w:r>
          </w:p>
        </w:tc>
      </w:tr>
      <w:tr w:rsidR="001A5533" w:rsidRPr="001A5533">
        <w:tc>
          <w:tcPr>
            <w:tcW w:w="3122"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9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25269,43</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3150</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4750</w:t>
            </w:r>
          </w:p>
        </w:tc>
        <w:tc>
          <w:tcPr>
            <w:tcW w:w="129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7550</w:t>
            </w:r>
          </w:p>
        </w:tc>
        <w:tc>
          <w:tcPr>
            <w:tcW w:w="1505"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5874,66</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3944,77</w:t>
            </w:r>
          </w:p>
        </w:tc>
      </w:tr>
      <w:tr w:rsidR="001A5533" w:rsidRPr="001A5533">
        <w:tc>
          <w:tcPr>
            <w:tcW w:w="3122"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внебюджетные источники</w:t>
            </w:r>
          </w:p>
        </w:tc>
        <w:tc>
          <w:tcPr>
            <w:tcW w:w="19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3865,47</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371,93</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680</w:t>
            </w:r>
          </w:p>
        </w:tc>
        <w:tc>
          <w:tcPr>
            <w:tcW w:w="129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1217,46</w:t>
            </w:r>
          </w:p>
        </w:tc>
        <w:tc>
          <w:tcPr>
            <w:tcW w:w="1505"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863,38</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732,7</w:t>
            </w:r>
          </w:p>
        </w:tc>
      </w:tr>
      <w:tr w:rsidR="001A5533" w:rsidRPr="001A5533">
        <w:tc>
          <w:tcPr>
            <w:tcW w:w="3122"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Итого</w:t>
            </w:r>
          </w:p>
        </w:tc>
        <w:tc>
          <w:tcPr>
            <w:tcW w:w="19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41565,76</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6004,63</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8356,1</w:t>
            </w:r>
          </w:p>
        </w:tc>
        <w:tc>
          <w:tcPr>
            <w:tcW w:w="1295"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11714,16</w:t>
            </w:r>
          </w:p>
        </w:tc>
        <w:tc>
          <w:tcPr>
            <w:tcW w:w="1505"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8737,26</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6753,61</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197" w:name="Par6604"/>
            <w:bookmarkEnd w:id="197"/>
            <w:r w:rsidRPr="001A5533">
              <w:rPr>
                <w:rFonts w:ascii="Times New Roman" w:hAnsi="Times New Roman" w:cs="Times New Roman"/>
              </w:rPr>
              <w:t>Задача "Приведение содержания и структуры профессионального образования в соответствие с потребностями рынка труда"</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w:t>
            </w:r>
            <w:hyperlink r:id="rId207"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81196,62</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13417,64</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13944,65</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19628,09</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18112,48</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16093,76</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в том числе:</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федеральный бюджет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48696,88</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9220,1</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7885,19</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10946,22</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10174,12</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10471,25</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капитальные вложения</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39345,75</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7142,6</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8374,4</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233</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42,15</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47,45</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9109,13</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2036,5</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2086,54</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1488,68</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1748,52</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1748,89</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851"/>
              <w:jc w:val="both"/>
              <w:rPr>
                <w:rFonts w:ascii="Times New Roman" w:hAnsi="Times New Roman" w:cs="Times New Roman"/>
              </w:rPr>
            </w:pPr>
            <w:r w:rsidRPr="001A5533">
              <w:rPr>
                <w:rFonts w:ascii="Times New Roman" w:hAnsi="Times New Roman" w:cs="Times New Roman"/>
              </w:rPr>
              <w:t>из них субсидии</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4567,1</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796,42</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1076,36</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518,65</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1087,85</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1087,82</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23935</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2900</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4475</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6260</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6100</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4200</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внебюджетные источники</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8564,74</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1297,54</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1584,46</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2421,87</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1838,36</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1422,51</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Санкт-Петербургский государственный университет - капитальные вложения</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119</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119</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Минсельхоз России - капитальные вложения</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Итого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81505,62</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13536,64</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13944,65</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19628,09</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18302,48</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16093,76</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lastRenderedPageBreak/>
              <w:t>в том числе:</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федеральный бюджет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49005,88</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9339,1</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7885,19</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10946,22</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10364,12</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10471,25</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в том числе:</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капитальные вложения</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39663,75</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7261,6</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8564,4</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НИОКР</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233</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42,15</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47,45</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прочие нужды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9109,13</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2036,5</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2086,54</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1488,68</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1748,52</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1748,89</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567"/>
              <w:jc w:val="both"/>
              <w:rPr>
                <w:rFonts w:ascii="Times New Roman" w:hAnsi="Times New Roman" w:cs="Times New Roman"/>
              </w:rPr>
            </w:pPr>
            <w:r w:rsidRPr="001A5533">
              <w:rPr>
                <w:rFonts w:ascii="Times New Roman" w:hAnsi="Times New Roman" w:cs="Times New Roman"/>
              </w:rPr>
              <w:t>из них субсидии</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4567,1</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796,42</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1076,36</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518,65</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1087,85</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1087,82</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23935</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2900</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4475</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6260</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6100</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4200</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внебюджетные источники</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8564,74</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1297,54</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1584,46</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2421,87</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1838,36</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1422,51</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198" w:name="Par6761"/>
            <w:bookmarkEnd w:id="198"/>
            <w:r w:rsidRPr="001A5533">
              <w:rPr>
                <w:rFonts w:ascii="Times New Roman" w:hAnsi="Times New Roman" w:cs="Times New Roman"/>
              </w:rPr>
              <w:t>Задача "Развитие системы оценки качества образования и востребованности образовательных услуг"</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20633,4</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5454,33</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6520,04</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8036</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311,45</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311,58</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федеральный бюджет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5851,36</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2358</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1452,2</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1518,13</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261,45</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261,58</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136,31</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42,15</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36,82</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8,24</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5715,06</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2317</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1410,05</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1481,31</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253,35</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253,35</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11860</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2640</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4150</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4970</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внебюджетные источники</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2922,04</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456,33</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917,84</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1547,87</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Рособрнадзор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11076,09</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6479,47</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4596,62</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в том числе:</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федеральный бюджет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2104,99</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1268,65</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836,34</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46,62</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22,45</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24,17</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2058,37</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1246,2</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812,17</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6810</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4000</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2810</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внебюджетные источники</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2161,1</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1210,82</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950,28</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Итого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31709,5</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5454,33</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6520,04</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8036</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6790,92</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4908,21</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федеральный бюджет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7956,36</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2358</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1452,2</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1518,13</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1530,1</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1097,93</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182,93</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42,15</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36,82</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30,55</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32,41</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7773,43</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2317</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1410,05</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1481,31</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1499,55</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1065,52</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18670</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2640</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4150</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4970</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4050</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2860</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внебюджетные источники</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5083,14</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456,33</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917,84</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1547,87</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1210,82</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950,28</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Итого по государственным заказчикам</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69393,1</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14179,8</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12263,49</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15411,05</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13893,45</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13645,32</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08"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3300"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Минобрнауки России - всего</w:t>
            </w:r>
          </w:p>
        </w:tc>
        <w:tc>
          <w:tcPr>
            <w:tcW w:w="18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143395,79</w:t>
            </w:r>
          </w:p>
        </w:tc>
        <w:tc>
          <w:tcPr>
            <w:tcW w:w="126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24876,6</w:t>
            </w:r>
          </w:p>
        </w:tc>
        <w:tc>
          <w:tcPr>
            <w:tcW w:w="1620"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28820,79</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39378,25</w:t>
            </w:r>
          </w:p>
        </w:tc>
        <w:tc>
          <w:tcPr>
            <w:tcW w:w="135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17161,19</w:t>
            </w:r>
          </w:p>
        </w:tc>
        <w:tc>
          <w:tcPr>
            <w:tcW w:w="172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23158,96</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lastRenderedPageBreak/>
              <w:t xml:space="preserve">(в ред. </w:t>
            </w:r>
            <w:hyperlink r:id="rId209"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3122"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9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09"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3122"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федеральный бюджет - всего</w:t>
            </w:r>
          </w:p>
        </w:tc>
        <w:tc>
          <w:tcPr>
            <w:tcW w:w="19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66979,11</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14060,8</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12263,49</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15411,05</w:t>
            </w:r>
          </w:p>
        </w:tc>
        <w:tc>
          <w:tcPr>
            <w:tcW w:w="1509"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12434,79</w:t>
            </w:r>
          </w:p>
        </w:tc>
        <w:tc>
          <w:tcPr>
            <w:tcW w:w="15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12808,98</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10"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09"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5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капитальные вложения</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39354,75</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7142,6</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509"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8374,4</w:t>
            </w:r>
          </w:p>
        </w:tc>
        <w:tc>
          <w:tcPr>
            <w:tcW w:w="15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11"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683,4</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198,3</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138,3</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125,51</w:t>
            </w:r>
          </w:p>
        </w:tc>
        <w:tc>
          <w:tcPr>
            <w:tcW w:w="1509"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110,55</w:t>
            </w:r>
          </w:p>
        </w:tc>
        <w:tc>
          <w:tcPr>
            <w:tcW w:w="15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110,74</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26940,96</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6719,9</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6368,69</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5875,45</w:t>
            </w:r>
          </w:p>
        </w:tc>
        <w:tc>
          <w:tcPr>
            <w:tcW w:w="1509"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3949,84</w:t>
            </w:r>
          </w:p>
        </w:tc>
        <w:tc>
          <w:tcPr>
            <w:tcW w:w="15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4027,08</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11751,16</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1898,1</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3203,04</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2498,21</w:t>
            </w:r>
          </w:p>
        </w:tc>
        <w:tc>
          <w:tcPr>
            <w:tcW w:w="1509"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2091,69</w:t>
            </w:r>
          </w:p>
        </w:tc>
        <w:tc>
          <w:tcPr>
            <w:tcW w:w="15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2060,12</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бюджеты субъектов Российской Федерации</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61064,43</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8690</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13375</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18780</w:t>
            </w:r>
          </w:p>
        </w:tc>
        <w:tc>
          <w:tcPr>
            <w:tcW w:w="1509"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12024,66</w:t>
            </w:r>
          </w:p>
        </w:tc>
        <w:tc>
          <w:tcPr>
            <w:tcW w:w="15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8194,77</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внебюджетные источники</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15352,25</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2125,8</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3182,3</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5187,2</w:t>
            </w:r>
          </w:p>
        </w:tc>
        <w:tc>
          <w:tcPr>
            <w:tcW w:w="1509"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2701,74</w:t>
            </w:r>
          </w:p>
        </w:tc>
        <w:tc>
          <w:tcPr>
            <w:tcW w:w="15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2155,21</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12"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Рособрнадзор - всего</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11076,09</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6479,47</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4596,62</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федеральный бюджет - всего</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2104,99</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1268,65</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836,34</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46,62</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22,45</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24,17</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2058,37</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1246,2</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812,17</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бюджеты субъектов Российской Федерации</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6810</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4000</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2810</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внебюджетные источники</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2161,1</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1210,82</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950,28</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Санкт-Петербургский государственный университет - капитальные вложения</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119</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119</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Минсельхоз России - капитальные вложения</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(введено </w:t>
            </w:r>
            <w:hyperlink r:id="rId213" w:history="1">
              <w:r w:rsidRPr="001A5533">
                <w:rPr>
                  <w:rFonts w:ascii="Times New Roman" w:hAnsi="Times New Roman" w:cs="Times New Roman"/>
                  <w:color w:val="0000FF"/>
                </w:rPr>
                <w:t>Постановлением</w:t>
              </w:r>
            </w:hyperlink>
            <w:r w:rsidRPr="001A5533">
              <w:rPr>
                <w:rFonts w:ascii="Times New Roman" w:hAnsi="Times New Roman" w:cs="Times New Roman"/>
              </w:rPr>
              <w:t xml:space="preserve"> Правительства РФ от 09.09.2014 N 917)</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Итого по Программе - всего</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154780,88</w:t>
            </w:r>
          </w:p>
        </w:tc>
        <w:tc>
          <w:tcPr>
            <w:tcW w:w="1618"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24995,6</w:t>
            </w:r>
          </w:p>
        </w:tc>
        <w:tc>
          <w:tcPr>
            <w:tcW w:w="143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28820,79</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39378,25</w:t>
            </w: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33830,66</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27755,58</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14"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2940" w:type="dxa"/>
            <w:tcMar>
              <w:top w:w="102" w:type="dxa"/>
              <w:left w:w="62" w:type="dxa"/>
              <w:bottom w:w="102" w:type="dxa"/>
              <w:right w:w="62" w:type="dxa"/>
            </w:tcMar>
            <w:vAlign w:val="bottom"/>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16"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федеральный бюджет - всего</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69393,1</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14179,8</w:t>
            </w:r>
          </w:p>
        </w:tc>
        <w:tc>
          <w:tcPr>
            <w:tcW w:w="1616"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12263,49</w:t>
            </w:r>
          </w:p>
        </w:tc>
        <w:tc>
          <w:tcPr>
            <w:tcW w:w="144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15411,05</w:t>
            </w: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13893,45</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13645,32</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15"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2940" w:type="dxa"/>
            <w:tcMar>
              <w:top w:w="102" w:type="dxa"/>
              <w:left w:w="62" w:type="dxa"/>
              <w:bottom w:w="102" w:type="dxa"/>
              <w:right w:w="62" w:type="dxa"/>
            </w:tcMar>
            <w:vAlign w:val="bottom"/>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капитальные вложения</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39663,75</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7261,6</w:t>
            </w:r>
          </w:p>
        </w:tc>
        <w:tc>
          <w:tcPr>
            <w:tcW w:w="1280"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782"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67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8564,4</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16"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2940" w:type="dxa"/>
            <w:tcMar>
              <w:top w:w="102" w:type="dxa"/>
              <w:left w:w="62" w:type="dxa"/>
              <w:bottom w:w="102" w:type="dxa"/>
              <w:right w:w="62" w:type="dxa"/>
            </w:tcMar>
            <w:vAlign w:val="bottom"/>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730,02</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198,3</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138,3</w:t>
            </w:r>
          </w:p>
        </w:tc>
        <w:tc>
          <w:tcPr>
            <w:tcW w:w="14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125,51</w:t>
            </w:r>
          </w:p>
        </w:tc>
        <w:tc>
          <w:tcPr>
            <w:tcW w:w="1825"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134,91</w:t>
            </w:r>
          </w:p>
        </w:tc>
      </w:tr>
      <w:tr w:rsidR="001A5533" w:rsidRPr="001A5533">
        <w:tc>
          <w:tcPr>
            <w:tcW w:w="2940" w:type="dxa"/>
            <w:tcMar>
              <w:top w:w="102" w:type="dxa"/>
              <w:left w:w="62" w:type="dxa"/>
              <w:bottom w:w="102" w:type="dxa"/>
              <w:right w:w="62" w:type="dxa"/>
            </w:tcMar>
            <w:vAlign w:val="bottom"/>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28999,33</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6719,9</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6368,69</w:t>
            </w:r>
          </w:p>
        </w:tc>
        <w:tc>
          <w:tcPr>
            <w:tcW w:w="14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5875,45</w:t>
            </w:r>
          </w:p>
        </w:tc>
        <w:tc>
          <w:tcPr>
            <w:tcW w:w="1825"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5196,04</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4839,25</w:t>
            </w:r>
          </w:p>
        </w:tc>
      </w:tr>
      <w:tr w:rsidR="001A5533" w:rsidRPr="001A5533">
        <w:tc>
          <w:tcPr>
            <w:tcW w:w="2940" w:type="dxa"/>
            <w:tcMar>
              <w:top w:w="102" w:type="dxa"/>
              <w:left w:w="62" w:type="dxa"/>
              <w:bottom w:w="102" w:type="dxa"/>
              <w:right w:w="62" w:type="dxa"/>
            </w:tcMar>
            <w:vAlign w:val="bottom"/>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 субсидии</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11751,16</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1898,1</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3203,04</w:t>
            </w:r>
          </w:p>
        </w:tc>
        <w:tc>
          <w:tcPr>
            <w:tcW w:w="14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2498,21</w:t>
            </w:r>
          </w:p>
        </w:tc>
        <w:tc>
          <w:tcPr>
            <w:tcW w:w="1825"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2091,69</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2060,12</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 xml:space="preserve">бюджеты субъектов </w:t>
            </w:r>
            <w:r w:rsidRPr="001A5533">
              <w:rPr>
                <w:rFonts w:ascii="Times New Roman" w:hAnsi="Times New Roman" w:cs="Times New Roman"/>
              </w:rPr>
              <w:lastRenderedPageBreak/>
              <w:t>Российской Федерации</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67874,43</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8690</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13375</w:t>
            </w:r>
          </w:p>
        </w:tc>
        <w:tc>
          <w:tcPr>
            <w:tcW w:w="14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18780</w:t>
            </w:r>
          </w:p>
        </w:tc>
        <w:tc>
          <w:tcPr>
            <w:tcW w:w="1825"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16024,66</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11004,77</w:t>
            </w:r>
          </w:p>
        </w:tc>
      </w:tr>
      <w:tr w:rsidR="001A5533" w:rsidRPr="001A5533">
        <w:tc>
          <w:tcPr>
            <w:tcW w:w="294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lastRenderedPageBreak/>
              <w:t>внебюджетные источники</w:t>
            </w:r>
          </w:p>
        </w:tc>
        <w:tc>
          <w:tcPr>
            <w:tcW w:w="2162"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17513,35</w:t>
            </w:r>
          </w:p>
        </w:tc>
        <w:tc>
          <w:tcPr>
            <w:tcW w:w="1436"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2125,8</w:t>
            </w:r>
          </w:p>
        </w:tc>
        <w:tc>
          <w:tcPr>
            <w:tcW w:w="1444" w:type="dxa"/>
            <w:gridSpan w:val="3"/>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3182,3</w:t>
            </w:r>
          </w:p>
        </w:tc>
        <w:tc>
          <w:tcPr>
            <w:tcW w:w="1467" w:type="dxa"/>
            <w:gridSpan w:val="2"/>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5187,2</w:t>
            </w:r>
          </w:p>
        </w:tc>
        <w:tc>
          <w:tcPr>
            <w:tcW w:w="1825" w:type="dxa"/>
            <w:gridSpan w:val="4"/>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3912,56</w:t>
            </w:r>
          </w:p>
        </w:tc>
        <w:tc>
          <w:tcPr>
            <w:tcW w:w="1402"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3105,49</w:t>
            </w:r>
          </w:p>
        </w:tc>
      </w:tr>
      <w:tr w:rsidR="001A5533" w:rsidRPr="001A5533">
        <w:tc>
          <w:tcPr>
            <w:tcW w:w="12676" w:type="dxa"/>
            <w:gridSpan w:val="16"/>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17"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bl>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1"/>
        <w:rPr>
          <w:rFonts w:ascii="Times New Roman" w:hAnsi="Times New Roman" w:cs="Times New Roman"/>
        </w:rPr>
      </w:pPr>
      <w:bookmarkStart w:id="199" w:name="Par7162"/>
      <w:bookmarkEnd w:id="199"/>
      <w:r w:rsidRPr="001A5533">
        <w:rPr>
          <w:rFonts w:ascii="Times New Roman" w:hAnsi="Times New Roman" w:cs="Times New Roman"/>
        </w:rPr>
        <w:t>Приложение N 7</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к Федеральной целевой программе</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развития образования</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bookmarkStart w:id="200" w:name="Par7167"/>
      <w:bookmarkEnd w:id="200"/>
      <w:r w:rsidRPr="001A5533">
        <w:rPr>
          <w:rFonts w:ascii="Times New Roman" w:hAnsi="Times New Roman" w:cs="Times New Roman"/>
        </w:rPr>
        <w:t>ОБЪЕМЫ ФИНАНСИРОВАНИЯ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ЗА СЧЕТ СРЕДСТВ ФЕДЕРАЛЬНОГО БЮДЖЕТА МЕРОПРИЯТИЙ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ФЕДЕРАЛЬНОЙ ЦЕЛЕВОЙ ПРОГРАММЫ РАЗВИТИЯ ОБРАЗОВАНИЯ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Список изменяющих документов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Постановлений Правительства РФ от 03.04.2014 </w:t>
      </w:r>
      <w:hyperlink r:id="rId218" w:history="1">
        <w:r w:rsidRPr="001A5533">
          <w:rPr>
            <w:rFonts w:ascii="Times New Roman" w:hAnsi="Times New Roman" w:cs="Times New Roman"/>
            <w:color w:val="0000FF"/>
          </w:rPr>
          <w:t>N 262</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от 09.09.2014 </w:t>
      </w:r>
      <w:hyperlink r:id="rId219" w:history="1">
        <w:r w:rsidRPr="001A5533">
          <w:rPr>
            <w:rFonts w:ascii="Times New Roman" w:hAnsi="Times New Roman" w:cs="Times New Roman"/>
            <w:color w:val="0000FF"/>
          </w:rPr>
          <w:t>N 917</w:t>
        </w:r>
      </w:hyperlink>
      <w:r w:rsidRPr="001A5533">
        <w:rPr>
          <w:rFonts w:ascii="Times New Roman" w:hAnsi="Times New Roman" w:cs="Times New Roman"/>
        </w:rPr>
        <w:t xml:space="preserve">, от 12.12.2014 </w:t>
      </w:r>
      <w:hyperlink r:id="rId220" w:history="1">
        <w:r w:rsidRPr="001A5533">
          <w:rPr>
            <w:rFonts w:ascii="Times New Roman" w:hAnsi="Times New Roman" w:cs="Times New Roman"/>
            <w:color w:val="0000FF"/>
          </w:rPr>
          <w:t>N 1360</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(млн. рублей)</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74"/>
        <w:gridCol w:w="1470"/>
        <w:gridCol w:w="1397"/>
        <w:gridCol w:w="1397"/>
        <w:gridCol w:w="1397"/>
        <w:gridCol w:w="1397"/>
        <w:gridCol w:w="1397"/>
      </w:tblGrid>
      <w:tr w:rsidR="001A5533" w:rsidRPr="001A5533">
        <w:tc>
          <w:tcPr>
            <w:tcW w:w="2674" w:type="dxa"/>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Задачи и мероприятия Программы</w:t>
            </w:r>
          </w:p>
        </w:tc>
        <w:tc>
          <w:tcPr>
            <w:tcW w:w="8455" w:type="dxa"/>
            <w:gridSpan w:val="6"/>
            <w:tcBorders>
              <w:top w:val="single" w:sz="4" w:space="0" w:color="auto"/>
              <w:left w:val="single" w:sz="4" w:space="0" w:color="auto"/>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Объем финансирования</w:t>
            </w:r>
          </w:p>
        </w:tc>
      </w:tr>
      <w:tr w:rsidR="001A5533" w:rsidRPr="001A5533">
        <w:tc>
          <w:tcPr>
            <w:tcW w:w="2674"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tc>
        <w:tc>
          <w:tcPr>
            <w:tcW w:w="147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2011 - 2015 годы - всего</w:t>
            </w:r>
          </w:p>
        </w:tc>
        <w:tc>
          <w:tcPr>
            <w:tcW w:w="6985" w:type="dxa"/>
            <w:gridSpan w:val="5"/>
            <w:tcBorders>
              <w:top w:val="single" w:sz="4" w:space="0" w:color="auto"/>
              <w:left w:val="single" w:sz="4" w:space="0" w:color="auto"/>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в том числе</w:t>
            </w:r>
          </w:p>
        </w:tc>
      </w:tr>
      <w:tr w:rsidR="001A5533" w:rsidRPr="001A5533">
        <w:tc>
          <w:tcPr>
            <w:tcW w:w="2674"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tc>
        <w:tc>
          <w:tcPr>
            <w:tcW w:w="14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tc>
        <w:tc>
          <w:tcPr>
            <w:tcW w:w="13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2011 год</w:t>
            </w:r>
          </w:p>
        </w:tc>
        <w:tc>
          <w:tcPr>
            <w:tcW w:w="13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2012 год</w:t>
            </w:r>
          </w:p>
        </w:tc>
        <w:tc>
          <w:tcPr>
            <w:tcW w:w="13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2013 год</w:t>
            </w:r>
          </w:p>
        </w:tc>
        <w:tc>
          <w:tcPr>
            <w:tcW w:w="13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2014 год</w:t>
            </w:r>
          </w:p>
        </w:tc>
        <w:tc>
          <w:tcPr>
            <w:tcW w:w="1397" w:type="dxa"/>
            <w:tcBorders>
              <w:top w:val="single" w:sz="4" w:space="0" w:color="auto"/>
              <w:left w:val="single" w:sz="4" w:space="0" w:color="auto"/>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2015 год</w:t>
            </w:r>
          </w:p>
        </w:tc>
      </w:tr>
      <w:tr w:rsidR="001A5533" w:rsidRPr="001A5533">
        <w:tc>
          <w:tcPr>
            <w:tcW w:w="2674"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Задача "Модернизация общего и дошкольного образования как института социального развития" - всего</w:t>
            </w:r>
          </w:p>
        </w:tc>
        <w:tc>
          <w:tcPr>
            <w:tcW w:w="1470"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12430,86</w:t>
            </w:r>
          </w:p>
        </w:tc>
        <w:tc>
          <w:tcPr>
            <w:tcW w:w="1397"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2482,7</w:t>
            </w:r>
          </w:p>
        </w:tc>
        <w:tc>
          <w:tcPr>
            <w:tcW w:w="1397"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2926,1</w:t>
            </w:r>
          </w:p>
        </w:tc>
        <w:tc>
          <w:tcPr>
            <w:tcW w:w="1397"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2946,7</w:t>
            </w:r>
          </w:p>
        </w:tc>
        <w:tc>
          <w:tcPr>
            <w:tcW w:w="1397"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1999,22</w:t>
            </w:r>
          </w:p>
        </w:tc>
        <w:tc>
          <w:tcPr>
            <w:tcW w:w="1397" w:type="dxa"/>
            <w:tcBorders>
              <w:top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2076,14</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314,09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116,3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41,24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51,3</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12116,77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2366,4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2872,1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2905,46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1947,97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2024,84</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7184,06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1101,68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2126,68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1979,56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1003,84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972,3</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мероприятие по достижению во всех субъектах Российской Федерации стратегических ориентиров национальной образовательной инициативы "Наша новая школа"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6840,02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1010,9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1910</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1934,77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975,99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1008,36</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138,89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31,49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21,6</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6701,13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969,9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1886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1903,28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955,19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986,76</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6021,56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924,68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1853,68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1846,56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664,69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731,95</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мероприятие по распространению на всей территории Российской Федерации современных моделей успешной социализации детей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5590,84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1471,8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1016,1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1011,93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1023,23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1067,78</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175,2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75,3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9,75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30,45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29,7</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5415,64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1396,5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986,1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1002,18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992,78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1038,08</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из них субсидии</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1162,5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339,15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240,35</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Задача "Приведение содержания и структуры профессионального образования в соответствие с потребностями рынка труда"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49005,88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9339,1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7885,19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10946,22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10364,12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10471,25</w:t>
            </w:r>
          </w:p>
        </w:tc>
      </w:tr>
      <w:tr w:rsidR="001A5533" w:rsidRPr="001A5533">
        <w:tc>
          <w:tcPr>
            <w:tcW w:w="11129" w:type="dxa"/>
            <w:gridSpan w:val="7"/>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21"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капитальные вложения</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39663,75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7261,6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8564,4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r>
      <w:tr w:rsidR="001A5533" w:rsidRPr="001A5533">
        <w:tc>
          <w:tcPr>
            <w:tcW w:w="11129" w:type="dxa"/>
            <w:gridSpan w:val="7"/>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22"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42,15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47,45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51,2</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9109,13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2036,5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2086,54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1488,68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1748,52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1748,89</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4567,1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796,42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1076,36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518,65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1087,82</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Мероприятие по улучшению материально-технической базы сферы профессионального образования - капитальные вложения</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39663,75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7261,6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8564,4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r>
      <w:tr w:rsidR="001A5533" w:rsidRPr="001A5533">
        <w:tc>
          <w:tcPr>
            <w:tcW w:w="11129" w:type="dxa"/>
            <w:gridSpan w:val="7"/>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23"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140</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35,7</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5360,7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969,62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1253,06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695,35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1217,85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1224,82</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lastRenderedPageBreak/>
              <w:t>из них субсидии</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4567,1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796,42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1076,36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518,65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1087,82</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мероприятие по поддержке развития объединений образовательных учреждений профессионального образования (кластерного типа) на базе вузов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3083,49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928,2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506,8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562,75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546,17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539,57</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20,15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15,5</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2990,49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908,2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486,65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540,9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530,67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524,07</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мероприятие по распространению во всех субъектах Российской Федерации современных проектов энергосбережения в образовательных учреждениях - прочие нужды</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757,94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158,68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346,83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252,43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мероприятие по улучшению материально-технической базы сферы профессионального образования - капитальные вложения</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39018,61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7261,6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5 756,5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7919,26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Задача "Развитие системы оценки качества образования и </w:t>
            </w:r>
            <w:r w:rsidRPr="001A5533">
              <w:rPr>
                <w:rFonts w:ascii="Times New Roman" w:hAnsi="Times New Roman" w:cs="Times New Roman"/>
              </w:rPr>
              <w:lastRenderedPageBreak/>
              <w:t>востребованности образовательных услуг"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7956,36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2358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1452,2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1518,13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1530,1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1097,93</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lastRenderedPageBreak/>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182,93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42,15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36,82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30,55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32,41</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7773,43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2317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1410,05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1481,31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1499,55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1065,52</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мероприятие по обеспечению условий для развития и внедрения независимой системы оценки результатов образования на всех уровнях системы образования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2334,92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278,38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355,81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307,73</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15,84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7,81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8,03</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2319,08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934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278,38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348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299,7</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 xml:space="preserve">мероприятие по развитию системы оценки качества профессионального образования на основе создания и внедрения механизмов сертификации квалификаций специалистов и выпускников образовательных учреждений с учетом интеграции требований </w:t>
            </w:r>
            <w:r w:rsidRPr="001A5533">
              <w:rPr>
                <w:rFonts w:ascii="Times New Roman" w:hAnsi="Times New Roman" w:cs="Times New Roman"/>
              </w:rPr>
              <w:lastRenderedPageBreak/>
              <w:t>федеральных государственных образовательных стандартов и профессиональных стандартов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t>931,64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374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218,07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59,95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55,62</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lastRenderedPageBreak/>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18,02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4,76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5,26</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913,62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224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218,07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55,19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50,36</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мероприятие по созданию единой информационной системы сферы образования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3009,47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765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482,2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593,27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776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393</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42,71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13,15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6,78</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2966,76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749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469,05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593,27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769,22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386,22</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мероприятие по созданию условий для развития государственной и общественной оценки деятельности образовательных учреждений, а также по общественно-профессиональной аккредитации образовательных программ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461,76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120</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110,88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51,89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57,99</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lastRenderedPageBreak/>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4,1</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452,56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110,88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48,79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53,89</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мероприятие по экспертно-аналитическому, научно-методическому и информационному сопровождению мероприятий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1218,57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166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317,53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286,45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283,59</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97,16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36,82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8,24</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4"/>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1121,41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150</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137</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280,71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278,35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275,35</w:t>
            </w:r>
          </w:p>
        </w:tc>
      </w:tr>
      <w:tr w:rsidR="001A5533" w:rsidRPr="001A5533">
        <w:tc>
          <w:tcPr>
            <w:tcW w:w="11129" w:type="dxa"/>
            <w:gridSpan w:val="7"/>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24"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12.12.2014 N 1360)</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r w:rsidRPr="001A5533">
              <w:rPr>
                <w:rFonts w:ascii="Times New Roman" w:hAnsi="Times New Roman" w:cs="Times New Roman"/>
              </w:rPr>
              <w:t>Итого по Программе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69393,1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14179,8</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12263,49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15411,05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13893,45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13645,32</w:t>
            </w:r>
          </w:p>
        </w:tc>
      </w:tr>
      <w:tr w:rsidR="001A5533" w:rsidRPr="001A5533">
        <w:tc>
          <w:tcPr>
            <w:tcW w:w="11129" w:type="dxa"/>
            <w:gridSpan w:val="7"/>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25"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в том числе:</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rPr>
                <w:rFonts w:ascii="Times New Roman" w:hAnsi="Times New Roman" w:cs="Times New Roman"/>
              </w:rPr>
            </w:pP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капитальные вложения</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39663,75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7261,6</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5756,5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9410,09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8564,4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8671,16</w:t>
            </w:r>
          </w:p>
        </w:tc>
      </w:tr>
      <w:tr w:rsidR="001A5533" w:rsidRPr="001A5533">
        <w:tc>
          <w:tcPr>
            <w:tcW w:w="11129" w:type="dxa"/>
            <w:gridSpan w:val="7"/>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both"/>
              <w:rPr>
                <w:rFonts w:ascii="Times New Roman" w:hAnsi="Times New Roman" w:cs="Times New Roman"/>
              </w:rPr>
            </w:pPr>
            <w:r w:rsidRPr="001A5533">
              <w:rPr>
                <w:rFonts w:ascii="Times New Roman" w:hAnsi="Times New Roman" w:cs="Times New Roman"/>
              </w:rPr>
              <w:t xml:space="preserve">(в ред. </w:t>
            </w:r>
            <w:hyperlink r:id="rId226"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09.09.2014 N 917)</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НИОКР</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730,02</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198,3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138,3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125,51</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134,91</w:t>
            </w:r>
          </w:p>
        </w:tc>
      </w:tr>
      <w:tr w:rsidR="001A5533" w:rsidRPr="001A5533">
        <w:tc>
          <w:tcPr>
            <w:tcW w:w="2674"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прочие нужды - всего</w:t>
            </w:r>
          </w:p>
        </w:tc>
        <w:tc>
          <w:tcPr>
            <w:tcW w:w="1470"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28999,33</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6719,9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6368,69</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5875,45</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5196,04</w:t>
            </w:r>
          </w:p>
        </w:tc>
        <w:tc>
          <w:tcPr>
            <w:tcW w:w="1397" w:type="dxa"/>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4839,25</w:t>
            </w:r>
          </w:p>
        </w:tc>
      </w:tr>
      <w:tr w:rsidR="001A5533" w:rsidRPr="001A5533">
        <w:tc>
          <w:tcPr>
            <w:tcW w:w="2674" w:type="dxa"/>
            <w:tcBorders>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ind w:left="283"/>
              <w:jc w:val="both"/>
              <w:rPr>
                <w:rFonts w:ascii="Times New Roman" w:hAnsi="Times New Roman" w:cs="Times New Roman"/>
              </w:rPr>
            </w:pPr>
            <w:r w:rsidRPr="001A5533">
              <w:rPr>
                <w:rFonts w:ascii="Times New Roman" w:hAnsi="Times New Roman" w:cs="Times New Roman"/>
              </w:rPr>
              <w:t>из них субсидии</w:t>
            </w:r>
          </w:p>
        </w:tc>
        <w:tc>
          <w:tcPr>
            <w:tcW w:w="1470" w:type="dxa"/>
            <w:tcBorders>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11751,16</w:t>
            </w:r>
          </w:p>
        </w:tc>
        <w:tc>
          <w:tcPr>
            <w:tcW w:w="1397" w:type="dxa"/>
            <w:tcBorders>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1898,1</w:t>
            </w:r>
          </w:p>
        </w:tc>
        <w:tc>
          <w:tcPr>
            <w:tcW w:w="1397" w:type="dxa"/>
            <w:tcBorders>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3203,04</w:t>
            </w:r>
          </w:p>
        </w:tc>
        <w:tc>
          <w:tcPr>
            <w:tcW w:w="1397" w:type="dxa"/>
            <w:tcBorders>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2498,21</w:t>
            </w:r>
          </w:p>
        </w:tc>
        <w:tc>
          <w:tcPr>
            <w:tcW w:w="1397" w:type="dxa"/>
            <w:tcBorders>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2091,69</w:t>
            </w:r>
          </w:p>
        </w:tc>
        <w:tc>
          <w:tcPr>
            <w:tcW w:w="1397" w:type="dxa"/>
            <w:tcBorders>
              <w:bottom w:val="single" w:sz="4" w:space="0" w:color="auto"/>
            </w:tcBorders>
            <w:tcMar>
              <w:top w:w="102" w:type="dxa"/>
              <w:left w:w="62" w:type="dxa"/>
              <w:bottom w:w="102" w:type="dxa"/>
              <w:right w:w="62" w:type="dxa"/>
            </w:tcMar>
          </w:tcPr>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2060,12</w:t>
            </w:r>
          </w:p>
        </w:tc>
      </w:tr>
    </w:tbl>
    <w:p w:rsidR="001A5533" w:rsidRPr="001A5533" w:rsidRDefault="001A5533">
      <w:pPr>
        <w:widowControl w:val="0"/>
        <w:autoSpaceDE w:val="0"/>
        <w:autoSpaceDN w:val="0"/>
        <w:adjustRightInd w:val="0"/>
        <w:spacing w:after="0" w:line="240" w:lineRule="auto"/>
        <w:jc w:val="right"/>
        <w:rPr>
          <w:rFonts w:ascii="Times New Roman" w:hAnsi="Times New Roman" w:cs="Times New Roman"/>
        </w:rPr>
        <w:sectPr w:rsidR="001A5533" w:rsidRPr="001A5533">
          <w:pgSz w:w="16838" w:h="11905" w:orient="landscape"/>
          <w:pgMar w:top="1701" w:right="1134" w:bottom="850" w:left="1134" w:header="720" w:footer="720" w:gutter="0"/>
          <w:cols w:space="720"/>
          <w:noEndnote/>
        </w:sect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1"/>
        <w:rPr>
          <w:rFonts w:ascii="Times New Roman" w:hAnsi="Times New Roman" w:cs="Times New Roman"/>
        </w:rPr>
      </w:pPr>
      <w:bookmarkStart w:id="201" w:name="Par7631"/>
      <w:bookmarkEnd w:id="201"/>
      <w:r w:rsidRPr="001A5533">
        <w:rPr>
          <w:rFonts w:ascii="Times New Roman" w:hAnsi="Times New Roman" w:cs="Times New Roman"/>
        </w:rPr>
        <w:t>Приложение N 8</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к Федеральной целевой программе</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развития образования</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bookmarkStart w:id="202" w:name="Par7636"/>
      <w:bookmarkEnd w:id="202"/>
      <w:r w:rsidRPr="001A5533">
        <w:rPr>
          <w:rFonts w:ascii="Times New Roman" w:hAnsi="Times New Roman" w:cs="Times New Roman"/>
        </w:rPr>
        <w:t>ПРАВИЛА</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ПРЕДОСТАВЛЕНИЯ И РАСПРЕДЕЛЕНИЯ СУБСИДИЙ ИЗ ФЕДЕРАЛЬНОГО</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БЮДЖЕТА БЮДЖЕТАМ СУБЪЕКТОВ РОССИЙСКОЙ ФЕДЕРАЦИИ</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НА ФИНАНСОВОЕ ОБЕСПЕЧЕНИЕ МЕРОПРИЯТИЙ ФЕДЕРАЛЬНОЙ ЦЕЛЕВОЙ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ПРОГРАММЫ РАЗВИТИЯ ОБРАЗОВАНИЯ НА 2011 - 2015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ГОСУДАРСТВЕННОЙ ПРОГРАММЫ РОССИЙСКОЙ ФЕДЕРАЦИИ</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"РАЗВИТИЕ ОБРАЗОВАНИЯ" НА 2013 - 2020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Список изменяющих документов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 xml:space="preserve">(в ред. </w:t>
      </w:r>
      <w:hyperlink r:id="rId227" w:history="1">
        <w:r w:rsidRPr="001A5533">
          <w:rPr>
            <w:rFonts w:ascii="Times New Roman" w:hAnsi="Times New Roman" w:cs="Times New Roman"/>
            <w:color w:val="0000FF"/>
          </w:rPr>
          <w:t>Постановления</w:t>
        </w:r>
      </w:hyperlink>
      <w:r w:rsidRPr="001A5533">
        <w:rPr>
          <w:rFonts w:ascii="Times New Roman" w:hAnsi="Times New Roman" w:cs="Times New Roman"/>
        </w:rPr>
        <w:t xml:space="preserve"> Правительства РФ от 28.01.2015 N 54)</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1. Настоящие Правила определяют порядок предоставления и </w:t>
      </w:r>
      <w:hyperlink r:id="rId228" w:history="1">
        <w:r w:rsidRPr="001A5533">
          <w:rPr>
            <w:rFonts w:ascii="Times New Roman" w:hAnsi="Times New Roman" w:cs="Times New Roman"/>
            <w:color w:val="0000FF"/>
          </w:rPr>
          <w:t>распределения</w:t>
        </w:r>
      </w:hyperlink>
      <w:r w:rsidRPr="001A5533">
        <w:rPr>
          <w:rFonts w:ascii="Times New Roman" w:hAnsi="Times New Roman" w:cs="Times New Roman"/>
        </w:rPr>
        <w:t xml:space="preserve"> субсидий из федерального бюджета бюджетам субъектов Российской Федерации на финансовое обеспечение мероприятий Федеральной целевой программы развития образования на 2011 - 2015 годы государственной программы Российской Федерации "Развитие образования" на 2013 - 2020 годы (далее соответственно - Программа, субсидии).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203" w:name="Par7648"/>
      <w:bookmarkEnd w:id="203"/>
      <w:r w:rsidRPr="001A5533">
        <w:rPr>
          <w:rFonts w:ascii="Times New Roman" w:hAnsi="Times New Roman" w:cs="Times New Roman"/>
        </w:rPr>
        <w:t>2. Субсидии используются на софинансирование мероприятий региональных программ развития образования и государственных программ субъектов Российской Федерации (подпрограмм государственных программ субъектов Российской Федерации) в сфере образования (далее - региональные программы) по следующим направлениям: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а) достижение во всех субъектах Российской Федерации стратегических ориентиров национальной образовательной инициативы "Наша новая школа";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б) распространение на всей территории Российской Федерации современных моделей успешной социализации детей;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разработка и внедрение программ модернизации систем профессионального образования субъектов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 модернизация регионально-муниципальных систем дошкольного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 развитие материально-технической базы образовательных учреждений начального профессионального и среднего профессионального образования в субъектах Российской Федерации, входящих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3. Субсидии предоставляются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 утвержденных Министерству образования и науки Российской Федерации на цели, указанные в </w:t>
      </w:r>
      <w:hyperlink w:anchor="Par7648" w:history="1">
        <w:r w:rsidRPr="001A5533">
          <w:rPr>
            <w:rFonts w:ascii="Times New Roman" w:hAnsi="Times New Roman" w:cs="Times New Roman"/>
            <w:color w:val="0000FF"/>
          </w:rPr>
          <w:t>пункте 2</w:t>
        </w:r>
      </w:hyperlink>
      <w:r w:rsidRPr="001A5533">
        <w:rPr>
          <w:rFonts w:ascii="Times New Roman" w:hAnsi="Times New Roman" w:cs="Times New Roman"/>
        </w:rPr>
        <w:t xml:space="preserve"> настоящих Правил.</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4. Субсидии предоставляются по результатам конкурсного отбора региональных программ, предусматривающих осуществление мероприятий по направлениям, указанным в </w:t>
      </w:r>
      <w:hyperlink w:anchor="Par7648" w:history="1">
        <w:r w:rsidRPr="001A5533">
          <w:rPr>
            <w:rFonts w:ascii="Times New Roman" w:hAnsi="Times New Roman" w:cs="Times New Roman"/>
            <w:color w:val="0000FF"/>
          </w:rPr>
          <w:t>пункте 2</w:t>
        </w:r>
      </w:hyperlink>
      <w:r w:rsidRPr="001A5533">
        <w:rPr>
          <w:rFonts w:ascii="Times New Roman" w:hAnsi="Times New Roman" w:cs="Times New Roman"/>
        </w:rPr>
        <w:t xml:space="preserve"> настоящих Правил (далее - мероприятия региональных программ). Порядок проведения конкурсного отбора устанавливается Министерством образования и науки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5. Критериями отбора субъектов Российской Федерации, участвующих в конкурсном отборе региональных программ, являются: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а) существующий уровень развития системы образования субъекта Российской Федерации (по уровням образования), обеспечивающий решение задачи повышения качества образования, с учетом комплексных показателей (опыт выполнения в субъекте Российской Федерации масштабных (общероссийских, межрегиональных) программ и проектов в сфере образования, кадровый потенциал субъекта Российской Федерации по различным уровням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б) результативность реализации мероприятий, запланированных в рамках предоставления субсидии, увязанных по срокам, ресурсам и исполнителям и обеспечивающих в комплексе </w:t>
      </w:r>
      <w:r w:rsidRPr="001A5533">
        <w:rPr>
          <w:rFonts w:ascii="Times New Roman" w:hAnsi="Times New Roman" w:cs="Times New Roman"/>
        </w:rPr>
        <w:lastRenderedPageBreak/>
        <w:t>достижение запланированных результатов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размер внебюджетных средств, привлекаемых субъектом Российской Федерации для финансирования региональных программ.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6. Условиями предоставления субсидии являются: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а) наличие в бюджете субъекта Российской Федерации бюджетных ассигнований на исполнение расходного обязательства субъекта Российской Федерации по реализации мероприятий региональных программ;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б) наличие утвержденной региональной программы, разработанной с учетом целей, задач и мероприятий Программы и включающей в себя мероприятия, совпадающие с мероприятиями Программы, в рамках которых предоставляется субсидия;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наличие в региональной программе в рамках направления по модернизации регионально-муниципальных систем дошкольного образования одного из следующих мероприятий, способствующих ликвидации (уменьшению) очереди в дошкольных учреждениях:</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дополнительных мест для детей дошкольного возраста путем строительства новых зданий дошкольных образовательных учреждений;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возврат в систему дошкольного образования используемых не по назначению зданий дошкольных образовательных учреждений и их реконструкция;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создание новых групп детей дошкольного возраста в функционирующих дошкольных образовательных учреждениях за счет эффективного использования помещений этих учреждений.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7. Субсидия предоставляется на основании соглашения о предоставлении субсидии, заключаемого Министерством образования и науки Российской Федерации и высшим исполнительным органом государственной власти субъекта Российской Федерации по форме, утвержденной Министерством образования и науки Российской Федерации (далее - соглашение).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8. Соглашение предусматривает следующие положения: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а) размер субсидии, порядок, условия и сроки ее перечисления в бюджет субъекта Российской Федерации, а также объем бюджетных ассигнований бюджета субъекта Российской Федерации и (или) муниципальных бюджетов, предусмотренных на реализацию соответствующих расходных обязательств;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б) реквизиты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значения показателей результативности использования субсидии, которые должны соответствовать значениям целевых показателей и индикаторов Программы (далее - показатели результативности);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 обязательство субъекта Российской Федерации по достижению значений показателей результативности;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 а также о достижении значений показателей результативности;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е) последствия недостижения субъектом Российской Федерации установленных значений показателей результативности;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ж) порядок осуществления контроля за соблюдением субъектом Российской Федерации условий соглашения;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з) требование о согласовании изменений, планируемых к внесению, в отношении мероприятий региональных программ, софинансирование которых осуществляется за счет средств федерального бюджета;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и) ответственность сторон за нарушение условий соглашения.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9. Внесение в соглашение изменений, предусматривающих ухудшение значений показателей результативности или увеличение сроков реализации предусмотренных соглашением мероприятий, не допускается в течение всего срока действия соглашения,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государственных программ Российской Федерации (федеральных целевых программ), а также в случае существенного (более чем на 20 процентов) сокращения размера субсидии.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10. В целях реализации мероприятий региональных программ может предусматриваться предоставление субсидий из бюджета субъекта Российской Федерации местным бюджетам и заключение соответствующего соглашения уполномоченным органом исполнительной власти </w:t>
      </w:r>
      <w:r w:rsidRPr="001A5533">
        <w:rPr>
          <w:rFonts w:ascii="Times New Roman" w:hAnsi="Times New Roman" w:cs="Times New Roman"/>
        </w:rPr>
        <w:lastRenderedPageBreak/>
        <w:t>субъекта Российской Федерации и уполномоченным органом местного самоуправления.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11. Размер субсидии, предусмотренной </w:t>
      </w:r>
      <w:hyperlink w:anchor="Par1730" w:history="1">
        <w:r w:rsidRPr="001A5533">
          <w:rPr>
            <w:rFonts w:ascii="Times New Roman" w:hAnsi="Times New Roman" w:cs="Times New Roman"/>
            <w:color w:val="0000FF"/>
          </w:rPr>
          <w:t>приложением N 3</w:t>
        </w:r>
      </w:hyperlink>
      <w:r w:rsidRPr="001A5533">
        <w:rPr>
          <w:rFonts w:ascii="Times New Roman" w:hAnsi="Times New Roman" w:cs="Times New Roman"/>
        </w:rPr>
        <w:t xml:space="preserve"> к Программе, предоставляемой бюджету i-го субъекта Российской Федерации на софинансирование мероприятий региональной программы (</w:t>
      </w:r>
      <w:r w:rsidRPr="001A5533">
        <w:rPr>
          <w:rFonts w:ascii="Times New Roman" w:hAnsi="Times New Roman" w:cs="Times New Roman"/>
          <w:position w:val="-12"/>
        </w:rPr>
        <w:pict>
          <v:shape id="_x0000_i1031" type="#_x0000_t75" style="width:15.75pt;height:19.5pt">
            <v:imagedata r:id="rId229" o:title=""/>
          </v:shape>
        </w:pict>
      </w:r>
      <w:r w:rsidRPr="001A5533">
        <w:rPr>
          <w:rFonts w:ascii="Times New Roman" w:hAnsi="Times New Roman" w:cs="Times New Roman"/>
        </w:rPr>
        <w:t>),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032" type="#_x0000_t75" style="width:59.25pt;height:39pt">
            <v:imagedata r:id="rId230"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j - мероприятие региональной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33" type="#_x0000_t75" style="width:15.75pt;height:20.25pt">
            <v:imagedata r:id="rId231" o:title=""/>
          </v:shape>
        </w:pict>
      </w:r>
      <w:r w:rsidRPr="001A5533">
        <w:rPr>
          <w:rFonts w:ascii="Times New Roman" w:hAnsi="Times New Roman" w:cs="Times New Roman"/>
        </w:rPr>
        <w:t xml:space="preserve"> - размер субсидии, предоставляемой бюджету i-го субъекта Российской Федерации по j-му мероприятию региональной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12. Размер субсидии, предоставляемой бюджету субъекта Российской Федерации на осуществление мероприятий по достижению стратегических ориентиров национальной образовательной инициативы "Наша новая школа", по распространению современных моделей успешной социализации детей, по разработке и внедрению программ модернизации систем профессионального образования, по развитию материально-технической базы образовательных учреждений начального профессионального и среднего профессионального образования в Северо-Кавказском федеральном округе (</w:t>
      </w:r>
      <w:r w:rsidRPr="001A5533">
        <w:rPr>
          <w:rFonts w:ascii="Times New Roman" w:hAnsi="Times New Roman" w:cs="Times New Roman"/>
          <w:position w:val="-12"/>
        </w:rPr>
        <w:pict>
          <v:shape id="_x0000_i1034" type="#_x0000_t75" style="width:15.75pt;height:20.25pt">
            <v:imagedata r:id="rId231" o:title=""/>
          </v:shape>
        </w:pict>
      </w:r>
      <w:r w:rsidRPr="001A5533">
        <w:rPr>
          <w:rFonts w:ascii="Times New Roman" w:hAnsi="Times New Roman" w:cs="Times New Roman"/>
        </w:rPr>
        <w:t>),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60"/>
        </w:rPr>
        <w:pict>
          <v:shape id="_x0000_i1035" type="#_x0000_t75" style="width:123pt;height:57pt">
            <v:imagedata r:id="rId232"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36" type="#_x0000_t75" style="width:15.75pt;height:20.25pt">
            <v:imagedata r:id="rId233" o:title=""/>
          </v:shape>
        </w:pict>
      </w:r>
      <w:r w:rsidRPr="001A5533">
        <w:rPr>
          <w:rFonts w:ascii="Times New Roman" w:hAnsi="Times New Roman" w:cs="Times New Roman"/>
        </w:rPr>
        <w:t xml:space="preserve"> - коэффициент ресурсозатратности реализации обязательств i-го субъекта Российской Федерации, определяемый в зависимости от взятых обязательств и применяемых методов и механизмов их достижения;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37" type="#_x0000_t75" style="width:31.5pt;height:19.5pt">
            <v:imagedata r:id="rId234" o:title=""/>
          </v:shape>
        </w:pict>
      </w:r>
      <w:r w:rsidRPr="001A5533">
        <w:rPr>
          <w:rFonts w:ascii="Times New Roman" w:hAnsi="Times New Roman" w:cs="Times New Roman"/>
        </w:rPr>
        <w:t xml:space="preserve"> - уровень расчетной бюджетной обеспеченности i-го субъекта Российской Федерации на текущий финансовый год, рассчитанный в соответствии с </w:t>
      </w:r>
      <w:hyperlink r:id="rId235" w:history="1">
        <w:r w:rsidRPr="001A5533">
          <w:rPr>
            <w:rFonts w:ascii="Times New Roman" w:hAnsi="Times New Roman" w:cs="Times New Roman"/>
            <w:color w:val="0000FF"/>
          </w:rPr>
          <w:t>методикой</w:t>
        </w:r>
      </w:hyperlink>
      <w:r w:rsidRPr="001A5533">
        <w:rPr>
          <w:rFonts w:ascii="Times New Roman" w:hAnsi="Times New Roman" w:cs="Times New Roman"/>
        </w:rP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38" type="#_x0000_t75" style="width:13.5pt;height:20.25pt">
            <v:imagedata r:id="rId236" o:title=""/>
          </v:shape>
        </w:pict>
      </w:r>
      <w:r w:rsidRPr="001A5533">
        <w:rPr>
          <w:rFonts w:ascii="Times New Roman" w:hAnsi="Times New Roman" w:cs="Times New Roman"/>
        </w:rPr>
        <w:t xml:space="preserve"> - общий размер субсидии, предусмотренной в федеральном бюджете на софинансирование мероприятий региональных программ;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m - количество субъектов Российской Федерации - получателей субсидии.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13. Размер субсидии, предоставляемой бюджету i-го субъекта Российской Федерации на реализацию мероприятий комплексной программы развития регионально-муниципальных систем дошкольного образования (</w:t>
      </w:r>
      <w:r w:rsidRPr="001A5533">
        <w:rPr>
          <w:rFonts w:ascii="Times New Roman" w:hAnsi="Times New Roman" w:cs="Times New Roman"/>
          <w:position w:val="-12"/>
        </w:rPr>
        <w:pict>
          <v:shape id="_x0000_i1039" type="#_x0000_t75" style="width:15.75pt;height:19.5pt">
            <v:imagedata r:id="rId237" o:title=""/>
          </v:shape>
        </w:pict>
      </w:r>
      <w:r w:rsidRPr="001A5533">
        <w:rPr>
          <w:rFonts w:ascii="Times New Roman" w:hAnsi="Times New Roman" w:cs="Times New Roman"/>
        </w:rPr>
        <w:t>),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60"/>
        </w:rPr>
        <w:pict>
          <v:shape id="_x0000_i1040" type="#_x0000_t75" style="width:87.75pt;height:53.25pt">
            <v:imagedata r:id="rId238"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41" type="#_x0000_t75" style="width:16.5pt;height:19.5pt">
            <v:imagedata r:id="rId239" o:title=""/>
          </v:shape>
        </w:pict>
      </w:r>
      <w:r w:rsidRPr="001A5533">
        <w:rPr>
          <w:rFonts w:ascii="Times New Roman" w:hAnsi="Times New Roman" w:cs="Times New Roman"/>
        </w:rPr>
        <w:t xml:space="preserve"> - количество мест для детей дошкольного возраста, дополнительно созданных в соответствующем году в i-м субъекте Российской Федерации в результате реализации мероприятий комплексной программы развития регионально-муниципальных систем </w:t>
      </w:r>
      <w:r w:rsidRPr="001A5533">
        <w:rPr>
          <w:rFonts w:ascii="Times New Roman" w:hAnsi="Times New Roman" w:cs="Times New Roman"/>
        </w:rPr>
        <w:lastRenderedPageBreak/>
        <w:t>дошкольного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F - общий размер субсидии, предусмотренной в федеральном бюджете на софинансирование мероприятий комплексных программ развития регионально-муниципальных систем дошкольного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m - количество субъектов Российской Федерации - получателей субсидии.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14. Определение коэффициента </w:t>
      </w:r>
      <w:r w:rsidRPr="001A5533">
        <w:rPr>
          <w:rFonts w:ascii="Times New Roman" w:hAnsi="Times New Roman" w:cs="Times New Roman"/>
          <w:position w:val="-12"/>
        </w:rPr>
        <w:pict>
          <v:shape id="_x0000_i1042" type="#_x0000_t75" style="width:15.75pt;height:20.25pt">
            <v:imagedata r:id="rId240" o:title=""/>
          </v:shape>
        </w:pict>
      </w:r>
      <w:r w:rsidRPr="001A5533">
        <w:rPr>
          <w:rFonts w:ascii="Times New Roman" w:hAnsi="Times New Roman" w:cs="Times New Roman"/>
        </w:rPr>
        <w:t xml:space="preserve"> производится: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а) в отношении мероприятия по достижению во всех субъектах Российской Федерации стратегических ориентиров национальной образовательной инициативы "Наша новая школа" -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2"/>
        </w:rPr>
        <w:pict>
          <v:shape id="_x0000_i1043" type="#_x0000_t75" style="width:94.5pt;height:39.75pt">
            <v:imagedata r:id="rId241"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44" type="#_x0000_t75" style="width:17.25pt;height:20.25pt">
            <v:imagedata r:id="rId242" o:title=""/>
          </v:shape>
        </w:pict>
      </w:r>
      <w:r w:rsidRPr="001A5533">
        <w:rPr>
          <w:rFonts w:ascii="Times New Roman" w:hAnsi="Times New Roman" w:cs="Times New Roman"/>
        </w:rPr>
        <w:t xml:space="preserve"> - количество обучающихся в общеобразовательных учреждениях, расположенных в городской местности, в i-м субъекте Российской Федерации - победителе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45" type="#_x0000_t75" style="width:16.5pt;height:19.5pt">
            <v:imagedata r:id="rId243" o:title=""/>
          </v:shape>
        </w:pict>
      </w:r>
      <w:r w:rsidRPr="001A5533">
        <w:rPr>
          <w:rFonts w:ascii="Times New Roman" w:hAnsi="Times New Roman" w:cs="Times New Roman"/>
        </w:rPr>
        <w:t xml:space="preserve"> - количество обучающихся в общеобразовательных учреждениях, расположенных в сельской местности, в i-м субъекте Российской Федерации - победителе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46" type="#_x0000_t75" style="width:23.25pt;height:20.25pt">
            <v:imagedata r:id="rId244" o:title=""/>
          </v:shape>
        </w:pict>
      </w:r>
      <w:r w:rsidRPr="001A5533">
        <w:rPr>
          <w:rFonts w:ascii="Times New Roman" w:hAnsi="Times New Roman" w:cs="Times New Roman"/>
        </w:rPr>
        <w:t xml:space="preserve"> - среднее число обучающихся в общеобразовательных учреждениях, расположенных в городской местности, в субъектах Российской Федерации - победителях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47" type="#_x0000_t75" style="width:22.5pt;height:20.25pt">
            <v:imagedata r:id="rId245" o:title=""/>
          </v:shape>
        </w:pict>
      </w:r>
      <w:r w:rsidRPr="001A5533">
        <w:rPr>
          <w:rFonts w:ascii="Times New Roman" w:hAnsi="Times New Roman" w:cs="Times New Roman"/>
        </w:rPr>
        <w:t xml:space="preserve"> - среднее число обучающихся в общеобразовательных учреждениях, расположенных в сельской местности, в субъектах Российской Федерации - победителях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этом </w:t>
      </w:r>
      <w:r w:rsidRPr="001A5533">
        <w:rPr>
          <w:rFonts w:ascii="Times New Roman" w:hAnsi="Times New Roman" w:cs="Times New Roman"/>
          <w:position w:val="-14"/>
        </w:rPr>
        <w:pict>
          <v:shape id="_x0000_i1048" type="#_x0000_t75" style="width:23.25pt;height:20.25pt">
            <v:imagedata r:id="rId244"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4"/>
        </w:rPr>
        <w:pict>
          <v:shape id="_x0000_i1049" type="#_x0000_t75" style="width:73.5pt;height:38.25pt">
            <v:imagedata r:id="rId246"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 К - количество субъектов Российской Федерации - победителей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этом </w:t>
      </w:r>
      <w:r w:rsidRPr="001A5533">
        <w:rPr>
          <w:rFonts w:ascii="Times New Roman" w:hAnsi="Times New Roman" w:cs="Times New Roman"/>
          <w:position w:val="-14"/>
        </w:rPr>
        <w:pict>
          <v:shape id="_x0000_i1050" type="#_x0000_t75" style="width:22.5pt;height:20.25pt">
            <v:imagedata r:id="rId247"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4"/>
        </w:rPr>
        <w:pict>
          <v:shape id="_x0000_i1051" type="#_x0000_t75" style="width:1in;height:36pt">
            <v:imagedata r:id="rId248"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б) в отношении мероприятия по распространению на всей территории Российской Федерации современных моделей успешной социализации детей -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2"/>
        </w:rPr>
        <w:pict>
          <v:shape id="_x0000_i1052" type="#_x0000_t75" style="width:139.5pt;height:39.75pt">
            <v:imagedata r:id="rId249"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53" type="#_x0000_t75" style="width:17.25pt;height:20.25pt">
            <v:imagedata r:id="rId250" o:title=""/>
          </v:shape>
        </w:pict>
      </w:r>
      <w:r w:rsidRPr="001A5533">
        <w:rPr>
          <w:rFonts w:ascii="Times New Roman" w:hAnsi="Times New Roman" w:cs="Times New Roman"/>
        </w:rPr>
        <w:t xml:space="preserve"> - количество детей, нуждающихся в социализации по различным направлениям, проживающих в городской местности, в i-м субъекте Российской Федерации - победителе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54" type="#_x0000_t75" style="width:16.5pt;height:19.5pt">
            <v:imagedata r:id="rId251" o:title=""/>
          </v:shape>
        </w:pict>
      </w:r>
      <w:r w:rsidRPr="001A5533">
        <w:rPr>
          <w:rFonts w:ascii="Times New Roman" w:hAnsi="Times New Roman" w:cs="Times New Roman"/>
        </w:rPr>
        <w:t xml:space="preserve"> - количество детей, нуждающихся в социализации по различным направлениям, проживающих в сельской местности, в i-м субъекте Российской Федерации - победителе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55" type="#_x0000_t75" style="width:23.25pt;height:20.25pt">
            <v:imagedata r:id="rId252" o:title=""/>
          </v:shape>
        </w:pict>
      </w:r>
      <w:r w:rsidRPr="001A5533">
        <w:rPr>
          <w:rFonts w:ascii="Times New Roman" w:hAnsi="Times New Roman" w:cs="Times New Roman"/>
        </w:rPr>
        <w:t xml:space="preserve"> - среднее число детей, нуждающихся в социализации по различным направлениям, проживающих в городской местности, в субъектах Российской Федерации - победителях </w:t>
      </w:r>
      <w:r w:rsidRPr="001A5533">
        <w:rPr>
          <w:rFonts w:ascii="Times New Roman" w:hAnsi="Times New Roman" w:cs="Times New Roman"/>
        </w:rPr>
        <w:lastRenderedPageBreak/>
        <w:t>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56" type="#_x0000_t75" style="width:22.5pt;height:20.25pt">
            <v:imagedata r:id="rId253" o:title=""/>
          </v:shape>
        </w:pict>
      </w:r>
      <w:r w:rsidRPr="001A5533">
        <w:rPr>
          <w:rFonts w:ascii="Times New Roman" w:hAnsi="Times New Roman" w:cs="Times New Roman"/>
        </w:rPr>
        <w:t xml:space="preserve"> - среднее число детей, нуждающихся в социализации по различным направлениям, проживающих в сельской местности, в субъектах Российской Федерации - победителях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S - количество стажировочных площадок в i-м субъекте Российской Федерации - победителе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этом </w:t>
      </w:r>
      <w:r w:rsidRPr="001A5533">
        <w:rPr>
          <w:rFonts w:ascii="Times New Roman" w:hAnsi="Times New Roman" w:cs="Times New Roman"/>
          <w:position w:val="-14"/>
        </w:rPr>
        <w:pict>
          <v:shape id="_x0000_i1057" type="#_x0000_t75" style="width:23.25pt;height:20.25pt">
            <v:imagedata r:id="rId252"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4"/>
        </w:rPr>
        <w:pict>
          <v:shape id="_x0000_i1058" type="#_x0000_t75" style="width:73.5pt;height:38.25pt">
            <v:imagedata r:id="rId254"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 К - количество субъектов Российской Федерации - победителей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этом </w:t>
      </w:r>
      <w:r w:rsidRPr="001A5533">
        <w:rPr>
          <w:rFonts w:ascii="Times New Roman" w:hAnsi="Times New Roman" w:cs="Times New Roman"/>
          <w:position w:val="-14"/>
        </w:rPr>
        <w:pict>
          <v:shape id="_x0000_i1059" type="#_x0000_t75" style="width:22.5pt;height:20.25pt">
            <v:imagedata r:id="rId253"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4"/>
        </w:rPr>
        <w:pict>
          <v:shape id="_x0000_i1060" type="#_x0000_t75" style="width:1in;height:36pt">
            <v:imagedata r:id="rId255"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в) в отношении мероприятия по разработке и внедрению программ модернизации систем профессионального образования субъектов Российской Федерации - по формуле (при этом </w:t>
      </w:r>
      <w:r w:rsidRPr="001A5533">
        <w:rPr>
          <w:rFonts w:ascii="Times New Roman" w:hAnsi="Times New Roman" w:cs="Times New Roman"/>
          <w:position w:val="-12"/>
        </w:rPr>
        <w:pict>
          <v:shape id="_x0000_i1061" type="#_x0000_t75" style="width:15.75pt;height:19.5pt">
            <v:imagedata r:id="rId256" o:title=""/>
          </v:shape>
        </w:pict>
      </w:r>
      <w:r w:rsidRPr="001A5533">
        <w:rPr>
          <w:rFonts w:ascii="Times New Roman" w:hAnsi="Times New Roman" w:cs="Times New Roman"/>
        </w:rPr>
        <w:t xml:space="preserve"> принимает значение не более 1,7, рассчитанное на основании экспертных оценок):</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2"/>
        </w:rPr>
        <w:pict>
          <v:shape id="_x0000_i1062" type="#_x0000_t75" style="width:299.25pt;height:38.25pt">
            <v:imagedata r:id="rId257"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63" type="#_x0000_t75" style="width:26.25pt;height:19.5pt">
            <v:imagedata r:id="rId258" o:title=""/>
          </v:shape>
        </w:pict>
      </w:r>
      <w:r w:rsidRPr="001A5533">
        <w:rPr>
          <w:rFonts w:ascii="Times New Roman" w:hAnsi="Times New Roman" w:cs="Times New Roman"/>
        </w:rPr>
        <w:t xml:space="preserve"> - коэффициент обучающихся в учреждениях высшего профессионального образования в i-м субъекте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64" type="#_x0000_t75" style="width:24.75pt;height:19.5pt">
            <v:imagedata r:id="rId259" o:title=""/>
          </v:shape>
        </w:pict>
      </w:r>
      <w:r w:rsidRPr="001A5533">
        <w:rPr>
          <w:rFonts w:ascii="Times New Roman" w:hAnsi="Times New Roman" w:cs="Times New Roman"/>
        </w:rPr>
        <w:t xml:space="preserve"> - коэффициент обучающихся в учреждениях среднего профессионального образования в i-м субъекте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65" type="#_x0000_t75" style="width:26.25pt;height:19.5pt">
            <v:imagedata r:id="rId260" o:title=""/>
          </v:shape>
        </w:pict>
      </w:r>
      <w:r w:rsidRPr="001A5533">
        <w:rPr>
          <w:rFonts w:ascii="Times New Roman" w:hAnsi="Times New Roman" w:cs="Times New Roman"/>
        </w:rPr>
        <w:t xml:space="preserve"> - коэффициент обучающихся в учреждениях начального профессионального образования в i-м субъекте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66" type="#_x0000_t75" style="width:28.5pt;height:19.5pt">
            <v:imagedata r:id="rId261" o:title=""/>
          </v:shape>
        </w:pict>
      </w:r>
      <w:r w:rsidRPr="001A5533">
        <w:rPr>
          <w:rFonts w:ascii="Times New Roman" w:hAnsi="Times New Roman" w:cs="Times New Roman"/>
        </w:rPr>
        <w:t xml:space="preserve"> - количество учреждений высшего профессионального образования в i-м субъекте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67" type="#_x0000_t75" style="width:31.5pt;height:20.25pt">
            <v:imagedata r:id="rId262" o:title=""/>
          </v:shape>
        </w:pict>
      </w:r>
      <w:r w:rsidRPr="001A5533">
        <w:rPr>
          <w:rFonts w:ascii="Times New Roman" w:hAnsi="Times New Roman" w:cs="Times New Roman"/>
        </w:rPr>
        <w:t xml:space="preserve"> - среднее количество учреждений высшего профессионального образования в субъектах Российской Федерации - победителях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68" type="#_x0000_t75" style="width:28.5pt;height:19.5pt">
            <v:imagedata r:id="rId263" o:title=""/>
          </v:shape>
        </w:pict>
      </w:r>
      <w:r w:rsidRPr="001A5533">
        <w:rPr>
          <w:rFonts w:ascii="Times New Roman" w:hAnsi="Times New Roman" w:cs="Times New Roman"/>
        </w:rPr>
        <w:t xml:space="preserve"> - количество учреждений среднего профессионального образования в i-м субъекте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69" type="#_x0000_t75" style="width:31.5pt;height:20.25pt">
            <v:imagedata r:id="rId264" o:title=""/>
          </v:shape>
        </w:pict>
      </w:r>
      <w:r w:rsidRPr="001A5533">
        <w:rPr>
          <w:rFonts w:ascii="Times New Roman" w:hAnsi="Times New Roman" w:cs="Times New Roman"/>
        </w:rPr>
        <w:t xml:space="preserve"> - среднее количество учреждений среднего профессионального образования в субъектах Российской Федерации - победителях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70" type="#_x0000_t75" style="width:28.5pt;height:19.5pt">
            <v:imagedata r:id="rId265" o:title=""/>
          </v:shape>
        </w:pict>
      </w:r>
      <w:r w:rsidRPr="001A5533">
        <w:rPr>
          <w:rFonts w:ascii="Times New Roman" w:hAnsi="Times New Roman" w:cs="Times New Roman"/>
        </w:rPr>
        <w:t xml:space="preserve"> - количество учреждений начального профессионального образования в i-м субъекте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71" type="#_x0000_t75" style="width:33pt;height:20.25pt">
            <v:imagedata r:id="rId266" o:title=""/>
          </v:shape>
        </w:pict>
      </w:r>
      <w:r w:rsidRPr="001A5533">
        <w:rPr>
          <w:rFonts w:ascii="Times New Roman" w:hAnsi="Times New Roman" w:cs="Times New Roman"/>
        </w:rPr>
        <w:t xml:space="preserve"> - среднее количество учреждений начального профессионального образования в субъектах Российской Федерации - победителях конкурса.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этом: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72" type="#_x0000_t75" style="width:26.25pt;height:19.5pt">
            <v:imagedata r:id="rId258"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lastRenderedPageBreak/>
        <w:pict>
          <v:shape id="_x0000_i1073" type="#_x0000_t75" style="width:156pt;height:38.25pt">
            <v:imagedata r:id="rId267"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74" type="#_x0000_t75" style="width:24.75pt;height:19.5pt">
            <v:imagedata r:id="rId259"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075" type="#_x0000_t75" style="width:156pt;height:38.25pt">
            <v:imagedata r:id="rId268"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76" type="#_x0000_t75" style="width:26.25pt;height:19.5pt">
            <v:imagedata r:id="rId260"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077" type="#_x0000_t75" style="width:157.5pt;height:38.25pt">
            <v:imagedata r:id="rId269"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где </w:t>
      </w:r>
      <w:r w:rsidRPr="001A5533">
        <w:rPr>
          <w:rFonts w:ascii="Times New Roman" w:hAnsi="Times New Roman" w:cs="Times New Roman"/>
          <w:position w:val="-12"/>
        </w:rPr>
        <w:pict>
          <v:shape id="_x0000_i1078" type="#_x0000_t75" style="width:28.5pt;height:19.5pt">
            <v:imagedata r:id="rId270" o:title=""/>
          </v:shape>
        </w:pict>
      </w:r>
      <w:r w:rsidRPr="001A5533">
        <w:rPr>
          <w:rFonts w:ascii="Times New Roman" w:hAnsi="Times New Roman" w:cs="Times New Roman"/>
        </w:rPr>
        <w:t xml:space="preserve">, </w:t>
      </w:r>
      <w:r w:rsidRPr="001A5533">
        <w:rPr>
          <w:rFonts w:ascii="Times New Roman" w:hAnsi="Times New Roman" w:cs="Times New Roman"/>
          <w:position w:val="-12"/>
        </w:rPr>
        <w:pict>
          <v:shape id="_x0000_i1079" type="#_x0000_t75" style="width:28.5pt;height:19.5pt">
            <v:imagedata r:id="rId271" o:title=""/>
          </v:shape>
        </w:pict>
      </w:r>
      <w:r w:rsidRPr="001A5533">
        <w:rPr>
          <w:rFonts w:ascii="Times New Roman" w:hAnsi="Times New Roman" w:cs="Times New Roman"/>
        </w:rPr>
        <w:t xml:space="preserve">, </w:t>
      </w:r>
      <w:r w:rsidRPr="001A5533">
        <w:rPr>
          <w:rFonts w:ascii="Times New Roman" w:hAnsi="Times New Roman" w:cs="Times New Roman"/>
          <w:position w:val="-12"/>
        </w:rPr>
        <w:pict>
          <v:shape id="_x0000_i1080" type="#_x0000_t75" style="width:30pt;height:19.5pt">
            <v:imagedata r:id="rId272" o:title=""/>
          </v:shape>
        </w:pict>
      </w:r>
      <w:r w:rsidRPr="001A5533">
        <w:rPr>
          <w:rFonts w:ascii="Times New Roman" w:hAnsi="Times New Roman" w:cs="Times New Roman"/>
        </w:rPr>
        <w:t xml:space="preserve"> - количество учащихся в i-м субъекте Российской Федерации, обучающихся в учреждениях высшего, среднего и начального профессионального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этом: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81" type="#_x0000_t75" style="width:31.5pt;height:20.25pt">
            <v:imagedata r:id="rId262"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4"/>
        </w:rPr>
        <w:pict>
          <v:shape id="_x0000_i1082" type="#_x0000_t75" style="width:92.25pt;height:36pt">
            <v:imagedata r:id="rId273"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83" type="#_x0000_t75" style="width:31.5pt;height:20.25pt">
            <v:imagedata r:id="rId264"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4"/>
        </w:rPr>
        <w:pict>
          <v:shape id="_x0000_i1084" type="#_x0000_t75" style="width:92.25pt;height:36pt">
            <v:imagedata r:id="rId274"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85" type="#_x0000_t75" style="width:33pt;height:20.25pt">
            <v:imagedata r:id="rId266"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4"/>
        </w:rPr>
        <w:pict>
          <v:shape id="_x0000_i1086" type="#_x0000_t75" style="width:94.5pt;height:36pt">
            <v:imagedata r:id="rId275"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 в отношении мероприятия по развитию материально-технической базы образовательных учреждений начального профессионального и среднего профессионального образования в субъектах Российской Федерации, входящих в состав Северо-Кавказского федерального округа, -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2"/>
        </w:rPr>
        <w:pict>
          <v:shape id="_x0000_i1087" type="#_x0000_t75" style="width:248.25pt;height:38.25pt">
            <v:imagedata r:id="rId276"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88" type="#_x0000_t75" style="width:26.25pt;height:20.25pt">
            <v:imagedata r:id="rId277" o:title=""/>
          </v:shape>
        </w:pict>
      </w:r>
      <w:r w:rsidRPr="001A5533">
        <w:rPr>
          <w:rFonts w:ascii="Times New Roman" w:hAnsi="Times New Roman" w:cs="Times New Roman"/>
        </w:rPr>
        <w:t xml:space="preserve"> - коэффициент потребности i-го субъекта Российской Федерации, входящего в состав Северо-Кавказского федерального округа, определяемый в зависимости от представленных обоснований для развития материально-технической базы образовательных учреждений начального профессионального и среднего профессионального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89" type="#_x0000_t75" style="width:28.5pt;height:19.5pt">
            <v:imagedata r:id="rId278" o:title=""/>
          </v:shape>
        </w:pict>
      </w:r>
      <w:r w:rsidRPr="001A5533">
        <w:rPr>
          <w:rFonts w:ascii="Times New Roman" w:hAnsi="Times New Roman" w:cs="Times New Roman"/>
        </w:rPr>
        <w:t xml:space="preserve"> - количество учреждений среднего профессионального образования в i-м субъекте Российской Федерации, входящем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lastRenderedPageBreak/>
        <w:pict>
          <v:shape id="_x0000_i1090" type="#_x0000_t75" style="width:31.5pt;height:20.25pt">
            <v:imagedata r:id="rId279" o:title=""/>
          </v:shape>
        </w:pict>
      </w:r>
      <w:r w:rsidRPr="001A5533">
        <w:rPr>
          <w:rFonts w:ascii="Times New Roman" w:hAnsi="Times New Roman" w:cs="Times New Roman"/>
        </w:rPr>
        <w:t xml:space="preserve"> - среднее количество учреждений среднего профессионального образования в субъектах Российской Федерации, входящих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91" type="#_x0000_t75" style="width:24.75pt;height:19.5pt">
            <v:imagedata r:id="rId280" o:title=""/>
          </v:shape>
        </w:pict>
      </w:r>
      <w:r w:rsidRPr="001A5533">
        <w:rPr>
          <w:rFonts w:ascii="Times New Roman" w:hAnsi="Times New Roman" w:cs="Times New Roman"/>
        </w:rPr>
        <w:t xml:space="preserve"> - коэффициент обучающихся в учреждениях среднего профессионального образования в i-м субъекте Российской Федерации, входящем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92" type="#_x0000_t75" style="width:26.25pt;height:19.5pt">
            <v:imagedata r:id="rId281" o:title=""/>
          </v:shape>
        </w:pict>
      </w:r>
      <w:r w:rsidRPr="001A5533">
        <w:rPr>
          <w:rFonts w:ascii="Times New Roman" w:hAnsi="Times New Roman" w:cs="Times New Roman"/>
        </w:rPr>
        <w:t xml:space="preserve"> - коэффициент обучающихся в учреждениях начального профессионального образования в i-м субъекте Российской Федерации, входящем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93" type="#_x0000_t75" style="width:28.5pt;height:19.5pt">
            <v:imagedata r:id="rId282" o:title=""/>
          </v:shape>
        </w:pict>
      </w:r>
      <w:r w:rsidRPr="001A5533">
        <w:rPr>
          <w:rFonts w:ascii="Times New Roman" w:hAnsi="Times New Roman" w:cs="Times New Roman"/>
        </w:rPr>
        <w:t xml:space="preserve"> - количество учреждений начального профессионального образования в i-м субъекте Российской Федерации, входящем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094" type="#_x0000_t75" style="width:33pt;height:20.25pt">
            <v:imagedata r:id="rId283" o:title=""/>
          </v:shape>
        </w:pict>
      </w:r>
      <w:r w:rsidRPr="001A5533">
        <w:rPr>
          <w:rFonts w:ascii="Times New Roman" w:hAnsi="Times New Roman" w:cs="Times New Roman"/>
        </w:rPr>
        <w:t xml:space="preserve"> - среднее количество учреждений начального профессионального образования в субъектах Российской Федерации, входящих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этом </w:t>
      </w:r>
      <w:r w:rsidRPr="001A5533">
        <w:rPr>
          <w:rFonts w:ascii="Times New Roman" w:hAnsi="Times New Roman" w:cs="Times New Roman"/>
          <w:position w:val="-12"/>
        </w:rPr>
        <w:pict>
          <v:shape id="_x0000_i1095" type="#_x0000_t75" style="width:26.25pt;height:20.25pt">
            <v:imagedata r:id="rId284"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12"/>
        </w:rPr>
        <w:pict>
          <v:shape id="_x0000_i1096" type="#_x0000_t75" style="width:83.25pt;height:20.25pt">
            <v:imagedata r:id="rId285"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97" type="#_x0000_t75" style="width:13.5pt;height:20.25pt">
            <v:imagedata r:id="rId286" o:title=""/>
          </v:shape>
        </w:pict>
      </w:r>
      <w:r w:rsidRPr="001A5533">
        <w:rPr>
          <w:rFonts w:ascii="Times New Roman" w:hAnsi="Times New Roman" w:cs="Times New Roman"/>
        </w:rPr>
        <w:t xml:space="preserve"> - коэффициент, характеризующий масштаб охвата субсидией учреждений начального профессионального и среднего профессионального образования в конкретном субъекте Российской Федерации относительно всех учреждений начального профессионального и среднего профессионального образования, охваченных субсидией, в Северо-Кавказском федеральном округе;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098" type="#_x0000_t75" style="width:15.75pt;height:20.25pt">
            <v:imagedata r:id="rId287" o:title=""/>
          </v:shape>
        </w:pict>
      </w:r>
      <w:r w:rsidRPr="001A5533">
        <w:rPr>
          <w:rFonts w:ascii="Times New Roman" w:hAnsi="Times New Roman" w:cs="Times New Roman"/>
        </w:rPr>
        <w:t xml:space="preserve"> - коэффициент, характеризующий изменение средней стоимости оборудования для материально-технического оснащения учреждений начального профессионального и среднего профессионального образования в конкретном субъекте Российской Федерации относительно средней стоимости по всем субъектам Российской Федерации, входящим в состав Северо-Кавказского федерального округа, в соответствии с представленными обоснованиями.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этом </w:t>
      </w:r>
      <w:r w:rsidRPr="001A5533">
        <w:rPr>
          <w:rFonts w:ascii="Times New Roman" w:hAnsi="Times New Roman" w:cs="Times New Roman"/>
          <w:position w:val="-12"/>
        </w:rPr>
        <w:pict>
          <v:shape id="_x0000_i1099" type="#_x0000_t75" style="width:13.5pt;height:20.25pt">
            <v:imagedata r:id="rId286"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100" type="#_x0000_t75" style="width:233.25pt;height:39.75pt">
            <v:imagedata r:id="rId288"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101" type="#_x0000_t75" style="width:31.5pt;height:20.25pt">
            <v:imagedata r:id="rId289" o:title=""/>
          </v:shape>
        </w:pict>
      </w:r>
      <w:r w:rsidRPr="001A5533">
        <w:rPr>
          <w:rFonts w:ascii="Times New Roman" w:hAnsi="Times New Roman" w:cs="Times New Roman"/>
        </w:rPr>
        <w:t xml:space="preserve"> - количество учреждений начального профессионального образования, сведения о которых представлены в рамках обоснования i-го субъекта Российской Федерации, входящего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102" type="#_x0000_t75" style="width:31.5pt;height:20.25pt">
            <v:imagedata r:id="rId290" o:title=""/>
          </v:shape>
        </w:pict>
      </w:r>
      <w:r w:rsidRPr="001A5533">
        <w:rPr>
          <w:rFonts w:ascii="Times New Roman" w:hAnsi="Times New Roman" w:cs="Times New Roman"/>
        </w:rPr>
        <w:t xml:space="preserve"> - количество учреждений среднего профессионального образования, сведения о которых представлены в рамках обоснования i-го субъекта Российской Федерации, входящего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этом </w:t>
      </w:r>
      <w:r w:rsidRPr="001A5533">
        <w:rPr>
          <w:rFonts w:ascii="Times New Roman" w:hAnsi="Times New Roman" w:cs="Times New Roman"/>
          <w:position w:val="-12"/>
        </w:rPr>
        <w:pict>
          <v:shape id="_x0000_i1103" type="#_x0000_t75" style="width:15.75pt;height:20.25pt">
            <v:imagedata r:id="rId287"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104" type="#_x0000_t75" style="width:186pt;height:39.75pt">
            <v:imagedata r:id="rId291"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где </w:t>
      </w:r>
      <w:r w:rsidRPr="001A5533">
        <w:rPr>
          <w:rFonts w:ascii="Times New Roman" w:hAnsi="Times New Roman" w:cs="Times New Roman"/>
          <w:position w:val="-12"/>
        </w:rPr>
        <w:pict>
          <v:shape id="_x0000_i1105" type="#_x0000_t75" style="width:24.75pt;height:20.25pt">
            <v:imagedata r:id="rId292" o:title=""/>
          </v:shape>
        </w:pict>
      </w:r>
      <w:r w:rsidRPr="001A5533">
        <w:rPr>
          <w:rFonts w:ascii="Times New Roman" w:hAnsi="Times New Roman" w:cs="Times New Roman"/>
        </w:rPr>
        <w:t xml:space="preserve"> - приведенный объем обоснованной потребности в финансировании для i-го субъекта Российской Федерации, входящего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lastRenderedPageBreak/>
        <w:t xml:space="preserve">При этом </w:t>
      </w:r>
      <w:r w:rsidRPr="001A5533">
        <w:rPr>
          <w:rFonts w:ascii="Times New Roman" w:hAnsi="Times New Roman" w:cs="Times New Roman"/>
          <w:position w:val="-12"/>
        </w:rPr>
        <w:pict>
          <v:shape id="_x0000_i1106" type="#_x0000_t75" style="width:24.75pt;height:20.25pt">
            <v:imagedata r:id="rId293"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107" type="#_x0000_t75" style="width:115.5pt;height:38.25pt">
            <v:imagedata r:id="rId294"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где </w:t>
      </w:r>
      <w:r w:rsidRPr="001A5533">
        <w:rPr>
          <w:rFonts w:ascii="Times New Roman" w:hAnsi="Times New Roman" w:cs="Times New Roman"/>
          <w:position w:val="-12"/>
        </w:rPr>
        <w:pict>
          <v:shape id="_x0000_i1108" type="#_x0000_t75" style="width:18.75pt;height:20.25pt">
            <v:imagedata r:id="rId295" o:title=""/>
          </v:shape>
        </w:pict>
      </w:r>
      <w:r w:rsidRPr="001A5533">
        <w:rPr>
          <w:rFonts w:ascii="Times New Roman" w:hAnsi="Times New Roman" w:cs="Times New Roman"/>
        </w:rPr>
        <w:t xml:space="preserve"> - объем обоснованной потребности в финансировании для i-го субъекта Российской Федерации, входящего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этом </w:t>
      </w:r>
      <w:r w:rsidRPr="001A5533">
        <w:rPr>
          <w:rFonts w:ascii="Times New Roman" w:hAnsi="Times New Roman" w:cs="Times New Roman"/>
          <w:position w:val="-14"/>
        </w:rPr>
        <w:pict>
          <v:shape id="_x0000_i1109" type="#_x0000_t75" style="width:31.5pt;height:20.25pt">
            <v:imagedata r:id="rId279"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4"/>
        </w:rPr>
        <w:pict>
          <v:shape id="_x0000_i1110" type="#_x0000_t75" style="width:94.5pt;height:36pt">
            <v:imagedata r:id="rId296"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 К - количество субъектов Российской Федерации, входящих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этом: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111" type="#_x0000_t75" style="width:24.75pt;height:19.5pt">
            <v:imagedata r:id="rId280"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112" type="#_x0000_t75" style="width:110.25pt;height:38.25pt">
            <v:imagedata r:id="rId297"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113" type="#_x0000_t75" style="width:26.25pt;height:19.5pt">
            <v:imagedata r:id="rId298"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114" type="#_x0000_t75" style="width:112.5pt;height:38.25pt">
            <v:imagedata r:id="rId299"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где </w:t>
      </w:r>
      <w:r w:rsidRPr="001A5533">
        <w:rPr>
          <w:rFonts w:ascii="Times New Roman" w:hAnsi="Times New Roman" w:cs="Times New Roman"/>
          <w:position w:val="-12"/>
        </w:rPr>
        <w:pict>
          <v:shape id="_x0000_i1115" type="#_x0000_t75" style="width:28.5pt;height:19.5pt">
            <v:imagedata r:id="rId300" o:title=""/>
          </v:shape>
        </w:pict>
      </w:r>
      <w:r w:rsidRPr="001A5533">
        <w:rPr>
          <w:rFonts w:ascii="Times New Roman" w:hAnsi="Times New Roman" w:cs="Times New Roman"/>
        </w:rPr>
        <w:t xml:space="preserve">, </w:t>
      </w:r>
      <w:r w:rsidRPr="001A5533">
        <w:rPr>
          <w:rFonts w:ascii="Times New Roman" w:hAnsi="Times New Roman" w:cs="Times New Roman"/>
          <w:position w:val="-12"/>
        </w:rPr>
        <w:pict>
          <v:shape id="_x0000_i1116" type="#_x0000_t75" style="width:30pt;height:19.5pt">
            <v:imagedata r:id="rId301" o:title=""/>
          </v:shape>
        </w:pict>
      </w:r>
      <w:r w:rsidRPr="001A5533">
        <w:rPr>
          <w:rFonts w:ascii="Times New Roman" w:hAnsi="Times New Roman" w:cs="Times New Roman"/>
        </w:rPr>
        <w:t xml:space="preserve"> - количество обучающихся в i-м субъекте Российской Федерации, входящем в состав Северо-Кавказского федерального округа, в учреждениях среднего профессионального и начального профессионального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этом </w:t>
      </w:r>
      <w:r w:rsidRPr="001A5533">
        <w:rPr>
          <w:rFonts w:ascii="Times New Roman" w:hAnsi="Times New Roman" w:cs="Times New Roman"/>
          <w:position w:val="-14"/>
        </w:rPr>
        <w:pict>
          <v:shape id="_x0000_i1117" type="#_x0000_t75" style="width:33pt;height:20.25pt">
            <v:imagedata r:id="rId302" o:title=""/>
          </v:shape>
        </w:pict>
      </w:r>
      <w:r w:rsidRPr="001A5533">
        <w:rPr>
          <w:rFonts w:ascii="Times New Roman" w:hAnsi="Times New Roman" w:cs="Times New Roman"/>
        </w:rPr>
        <w:t xml:space="preserve">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4"/>
        </w:rPr>
        <w:pict>
          <v:shape id="_x0000_i1118" type="#_x0000_t75" style="width:96pt;height:36pt">
            <v:imagedata r:id="rId303"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15. Распределение субсидий между бюджетами субъектов Российской Федерации на очередной финансовый год утверждается Правительством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16. Размер бюджетных ассигнований субъектов Российской Федерации на реализацию мероприятий региональных программ может быть увеличен в одностороннем порядке субъектом Российской Федерации, что не влечет принятие обязательств по увеличению размера субсидии.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bookmarkStart w:id="204" w:name="Par7840"/>
      <w:bookmarkEnd w:id="204"/>
      <w:r w:rsidRPr="001A5533">
        <w:rPr>
          <w:rFonts w:ascii="Times New Roman" w:hAnsi="Times New Roman" w:cs="Times New Roman"/>
        </w:rPr>
        <w:t>17. Объем средств федерального бюджета на софинансирование исполнения расходного обязательства субъекта Российской Федерации за счет субсидии составляет:</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для субъектов Российской Федерации, в бюджетах которых доля дотаций из федерального бюджета в течение двух из трех последних отчетных финансовых лет превышала 40 процентов объема собственных доходов консолидированного бюджета субъекта Российской Федерации, -не более 95 процентов расходного обязательства субъекта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для иных субъектов Российской Федерации - не более 70 процентов расходного обязательства субъекта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18. Объем бюджетных ассигнований бюджета субъекта Российской Федерации на финансирование расходного обязательства субъекта Российской Федерации, софинансируемого за </w:t>
      </w:r>
      <w:r w:rsidRPr="001A5533">
        <w:rPr>
          <w:rFonts w:ascii="Times New Roman" w:hAnsi="Times New Roman" w:cs="Times New Roman"/>
        </w:rPr>
        <w:lastRenderedPageBreak/>
        <w:t xml:space="preserve">счет субсидии, утверждается законом субъекта Российской Федерации о бюджете субъекта Российской Федерации исходя из необходимости достижения установленных соглашением значений показателей результативности использования субсидии, но не менее чем в объеме, необходимом для обеспечения установленного для субъекта Российской Федерации уровня софинансирования, определенного в соответствии с </w:t>
      </w:r>
      <w:hyperlink w:anchor="Par7840" w:history="1">
        <w:r w:rsidRPr="001A5533">
          <w:rPr>
            <w:rFonts w:ascii="Times New Roman" w:hAnsi="Times New Roman" w:cs="Times New Roman"/>
            <w:color w:val="0000FF"/>
          </w:rPr>
          <w:t>пунктом 17</w:t>
        </w:r>
      </w:hyperlink>
      <w:r w:rsidRPr="001A5533">
        <w:rPr>
          <w:rFonts w:ascii="Times New Roman" w:hAnsi="Times New Roman" w:cs="Times New Roman"/>
        </w:rPr>
        <w:t xml:space="preserve"> настоящих Правил.</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19. Оценка эффективности использования субсидий осуществляется Министерством образования и науки Российской Федерации на основе следующих показателей результативности: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а) в отношении мероприятия по достижению во всех субъектах Российской Федерации стратегических ориентиров национальной образовательной инициативы "Наша новая школа" - доля образовательных учреждений общего образования, функционирующих в рамках национальной образовательной инициативы "Наша новая школа", в общем количестве образовательных учреждений общего образования в субъекте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б) в отношении мероприятия по распространению на всей территории Российской Федерации современных моделей успешной социализации детей - доля детей с разбивкой по категориям (местожительство, социальный и имущественный статус, состояние здоровья), охваченных моделями и программами социализации, в общем количестве детей по указанным категориям в субъекте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в отношении мероприятия по разработке и внедрению программ модернизации систем профессионального образования субъектов Российской Федерации - доля учреждений профессионального образования, внедривших новые программы и модели профессионального образования, разработанные в рамках Программы, в общем количестве учреждений профессионального образования в субъекте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 в отношении мероприятия по модернизации регионально-муниципальных систем дошкольного образования - количество дополнительно созданных мест для детей дошкольного возраста, оснащенных оборудованием за счет субсидии, и количество мест в учреждениях для детей дошкольного возраста на 1 тыс. детей в возрасте от 1 года до 7 лет, проживающих на территории субъекта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 в отношении мероприятия по развитию материально-технической базы образовательных учреждений начального профессионального и среднего профессионального образования в субъектах Российской Федерации, входящих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доля обучающихся (студентов) учреждений начального профессионального образования и среднего профессионального образования,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оценке результатов их освоения и проведении учебных занятий), в общей численности обучающихся (студентов) учреждений начального профессионального и среднего профессионального образования субъекта Российской Федерации, входящего в состав Северо-Кавказского федерального округа;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доля выпускников дневной (очной) формы обучения по основным образовательным программам начального профессионального и среднего профессионального образования, трудоустроившихся в течение первого года после выпуска, в общей численности выпускников дневной (очной) формы обучения по основным образовательным программам профессионального образования соответствующего года.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20. Перечисление субсидий осуществляется на счета, открытые территориальным органам Федерального казначейства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бюджеты субъектов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21. Перечисление средств субсидии в бюджет субъекта Российской Федерации осуществляется на основании заявки высшего исполнительного органа государственной власти субъекта Российской Федерации о перечислении субсидии, представляемой в Министерство образования и науки Российской Федерации по форме и в срок, которые установлены Министерством образования и науки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этой заявке указываются необходимый объем средств в пределах предусмотренной субсидии, расходное обязательство, на осуществление которого она предоставляется, и срок возникновения денежного обязательства субъекта Российской Федерации в целях исполнения соответствующего расходного обязательства.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22. Уполномоченные органы исполнительной власти субъектов Российской Федерации </w:t>
      </w:r>
      <w:r w:rsidRPr="001A5533">
        <w:rPr>
          <w:rFonts w:ascii="Times New Roman" w:hAnsi="Times New Roman" w:cs="Times New Roman"/>
        </w:rPr>
        <w:lastRenderedPageBreak/>
        <w:t>ежеквартально, не позднее 15-го числа месяца, следующего за отчетным периодом, представляют в Министерство образования и науки Российской Федерации отчет об исполнении условий предоставления субсидии по форме, утвержденной Министерством образования и науки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23. Не использованный на 1 января текущего финансового года остаток субсидии, предоставленной из федерального бюджета бюджету субъекта Российской Федерации, подлежит возврату в федеральный бюджет органом государственной власти субъекта Российской Федерации, за которым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остатков целевых средств, в соответствии с требованиями, установленными Бюджетным </w:t>
      </w:r>
      <w:hyperlink r:id="rId304" w:history="1">
        <w:r w:rsidRPr="001A5533">
          <w:rPr>
            <w:rFonts w:ascii="Times New Roman" w:hAnsi="Times New Roman" w:cs="Times New Roman"/>
            <w:color w:val="0000FF"/>
          </w:rPr>
          <w:t>кодексом</w:t>
        </w:r>
      </w:hyperlink>
      <w:r w:rsidRPr="001A5533">
        <w:rPr>
          <w:rFonts w:ascii="Times New Roman" w:hAnsi="Times New Roman" w:cs="Times New Roman"/>
        </w:rPr>
        <w:t xml:space="preserve"> Российской Федерации и федеральным законом о федеральном бюджете на текущий финансовый год и плановый период.</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соответствии с решением Министерства образования и науки Российской Федерации о подтверждении потребности в не использованном в отчетном финансовом году остатке субсидии средства в размере, не превышающем указанный остаток, могут быть возвращены в текущем финансовом году в доход бюджета, которому они были ранее предоставлены, для финансового обеспечения расходов бюджета, соответствующих условиям предоставления субсидии.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случае если неиспользованный остаток субсидии, имеющей целевое назначение, не перечислен в доход федерального бюджета, указанные средства подлежат взысканию в доход федерального бюджета в порядке, установленном Министерством финансов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24. Порядок и условия возврата средств субсидий из бюджетов субъектов Российской Федерации в федеральный бюджет в случае нарушений обязательств, предусмотренных соглашением, и их последующего использования определены в соответствии с </w:t>
      </w:r>
      <w:hyperlink r:id="rId305" w:history="1">
        <w:r w:rsidRPr="001A5533">
          <w:rPr>
            <w:rFonts w:ascii="Times New Roman" w:hAnsi="Times New Roman" w:cs="Times New Roman"/>
            <w:color w:val="0000FF"/>
          </w:rPr>
          <w:t>пунктами 16</w:t>
        </w:r>
      </w:hyperlink>
      <w:r w:rsidRPr="001A5533">
        <w:rPr>
          <w:rFonts w:ascii="Times New Roman" w:hAnsi="Times New Roman" w:cs="Times New Roman"/>
        </w:rPr>
        <w:t xml:space="preserve"> - </w:t>
      </w:r>
      <w:hyperlink r:id="rId306" w:history="1">
        <w:r w:rsidRPr="001A5533">
          <w:rPr>
            <w:rFonts w:ascii="Times New Roman" w:hAnsi="Times New Roman" w:cs="Times New Roman"/>
            <w:color w:val="0000FF"/>
          </w:rPr>
          <w:t>20</w:t>
        </w:r>
      </w:hyperlink>
      <w:r w:rsidRPr="001A5533">
        <w:rPr>
          <w:rFonts w:ascii="Times New Roman" w:hAnsi="Times New Roman" w:cs="Times New Roman"/>
        </w:rPr>
        <w:t xml:space="preserve"> и </w:t>
      </w:r>
      <w:hyperlink r:id="rId307" w:history="1">
        <w:r w:rsidRPr="001A5533">
          <w:rPr>
            <w:rFonts w:ascii="Times New Roman" w:hAnsi="Times New Roman" w:cs="Times New Roman"/>
            <w:color w:val="0000FF"/>
          </w:rPr>
          <w:t>23</w:t>
        </w:r>
      </w:hyperlink>
      <w:r w:rsidRPr="001A5533">
        <w:rPr>
          <w:rFonts w:ascii="Times New Roman" w:hAnsi="Times New Roman" w:cs="Times New Roman"/>
        </w:rP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25. В случае нецелевого использования субсидии и (или) нарушения получателем субсидии условий, установленных настоящими Правилами, а также условий и обязательств, предусмотренных соглашением, к нему применяются бюджетные меры принуждения, предусмотренные бюджетным законодательством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Решение о приостановлении перечисления (сокращении объема) субсидии бюджету субъекта Российской Федерации не принимается, если условия предоставления субсидии не выполнены в силу обстоятельств непреодолимой силы.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26. Министерство образования и науки Российской Федерации имеет право (при наличии потребности) в порядке, установленном бюджетным законодательством Российской Федерации, перераспределить высвободившиеся средства субсидий, поступившие из бюджетов субъектов Российской Федерации в федеральный бюджет, на иные направления расходов федерального бюджета, предусмотренные в рамках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27. Контроль за соблюдением субъектами Российской Федерации условий предоставления субсидий осуществляется Министерством образования и науки Российской Федерации и Федеральной службой финансово-бюджетного надзора.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right"/>
        <w:outlineLvl w:val="1"/>
        <w:rPr>
          <w:rFonts w:ascii="Times New Roman" w:hAnsi="Times New Roman" w:cs="Times New Roman"/>
        </w:rPr>
      </w:pPr>
      <w:bookmarkStart w:id="205" w:name="Par7869"/>
      <w:bookmarkEnd w:id="205"/>
      <w:r w:rsidRPr="001A5533">
        <w:rPr>
          <w:rFonts w:ascii="Times New Roman" w:hAnsi="Times New Roman" w:cs="Times New Roman"/>
        </w:rPr>
        <w:t>Приложение N 9</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к Федеральной целевой программе</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развития образования</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bookmarkStart w:id="206" w:name="Par7874"/>
      <w:bookmarkEnd w:id="206"/>
      <w:r w:rsidRPr="001A5533">
        <w:rPr>
          <w:rFonts w:ascii="Times New Roman" w:hAnsi="Times New Roman" w:cs="Times New Roman"/>
        </w:rPr>
        <w:t>МЕТОДИКА</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ОЦЕНКИ СОЦИАЛЬНО-ЭКОНОМИЧЕСКОГО ЭФФЕКТА ХОДА РЕАЛИЗАЦИИ</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ФЕДЕРАЛЬНОЙ ЦЕЛЕВОЙ ПРОГРАММЫ РАЗВИТИЯ ОБРАЗОВАНИЯ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НА 2011 - 2015 ГОДЫ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207" w:name="Par7879"/>
      <w:bookmarkEnd w:id="207"/>
      <w:r w:rsidRPr="001A5533">
        <w:rPr>
          <w:rFonts w:ascii="Times New Roman" w:hAnsi="Times New Roman" w:cs="Times New Roman"/>
        </w:rPr>
        <w:t>I. Общие подходы и принципы реализации Программы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в сфере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Система образования в Российской Федерации является сложной и многоуровневой системой с многочисленными прямыми и обратными связями, обладающей такими свойствами, как преемственность, консервативность, устойчивость к внешним воздействиям, наличие жестких вертикальных управляющих связей, наличие горизонтальных коммуникативных связей, закрытость (отсутствие прозрачности процессов).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Эти свойства затрудняют быстрое применение при необходимости корректирующих и управляющих воздействий.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Однако, при выявлении определенных проблем или тенденций, требующих решения, совершенствования и развития, необходимо обеспечить ряд комплексных быстрых (в параметрах развития системы) воздействий, способных изменить текущую ситуацию. Именно на достижение быстрых результатов по отдельным направлениям и ориентирован процесс реализации Федеральной целевой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развития образования на 2011 - 2015 годы (далее - Программа).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Одним из важнейших параметров, демонстрирующих эффективность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является наличие и величина социально-экономического эффекта от 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Все целевые индикаторы и показатели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соответствуют ее цели и задачам. Они являются достоверными и доступными для определения, совместимыми с международными показателями развития образования, соответствуют требованиям, предъявляемым к возможности оценки министерствами и ведомствами.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Основные трудности, возникающие при разработке методики и проведении оценки социально-экономического эффекта хода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связаны с разработкой иерархической модели процесса развития образования и сведением множества частных показателей его состояния к единому интегральному показателю.</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Разработка иерархической модели процесса развития образования предусматривает декомпозицию процесса на задачи, направления и установление их взаимосвязи, а также формирование множества показателей, характеризующих в совокупности состояние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Оценка социально-экономического эффекта хода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на федеральном уровне проводится на основе трехуровневой иерархической модели процесса развития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Декомпозиция процесса совершенствования образования на основные задачи и направления проводится с привязкой к ним системы целевых индикаторов и показателей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Более глубокая детализация задач Программы обусловлена необходимостью повышения обоснованности оценок.</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Для оценки хода развития образования на региональном уровне в дополнение к предлагаемой иерархической модели допускается применение других схем декомпозиции, разработанных с учетом состояния и специфики развития системы образования в субъекте Российской Федерации. При этом допускается использование как трехуровневых, так и четырехуровневых моделей: цель - задачи - направления - мероприятия.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Построение иерархических структур для оценки хода развития системы образования на региональном уровне (формирование комплекса задач, направлений и мероприятий, обоснование системы основных показателей развития системы образования, установление взаимосвязи элементов структуры) осуществляется в регионах исходя из состояния образования в данном конкретном регионе и установленных собственных приоритетов его развития.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Таким образом, оценка социально-экономического эффекта хода развития системы образования в регионах может проводиться на основе двух иерархических структур:</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на основе декомпозиции процесса развития системы образования, разработанной для оценки социально-экономического эффекта хода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в целом по стране;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на основе структуры процесса развития системы образования, разрабатываемой с учетом специфики развития системы образования в конкретном регионе.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Использование единой модели декомпозиции процесса развития образования обеспечивает сопоставимость региональных оценок. Полученные на ее основе оценки позволяют провести сравнительный анализ хода развития системы образования в регионе и в целом по стране.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Необходимость применения моделей, учитывающих специфику и собственные приоритеты </w:t>
      </w:r>
      <w:r w:rsidRPr="001A5533">
        <w:rPr>
          <w:rFonts w:ascii="Times New Roman" w:hAnsi="Times New Roman" w:cs="Times New Roman"/>
        </w:rPr>
        <w:lastRenderedPageBreak/>
        <w:t>развития системы образования в регионах, определяется в субъектах Российской Федерации.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Оценка коэффициентов относительной важности (приоритетности) задач, направлений и мероприятий в достижении цели развития системы образования проводится на основе обработки результатов экспертного опроса парных сравнений рассматриваемых аспектов с использованием "вербально-числовой шкалы".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Социально-экономический эффект от реализации мероприятий по развитию системы образования характеризуется множеством показателей, отражающих их влияния на те или иные важные аспекты общественной деятельности. Эти показатели различны по содержанию, имеют разные единицы измерения, могут выражаться как в количественной, так и в качественной форме.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Используемая в настоящей методике совокупность показателей для оценки социально-экономического эффекта хода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базируется на системе целевых индикаторов и показателей и учитывает существующую систему сбора и учета статистических данных Федеральной службы государственной статистики.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формировании комплекса показателей оценки хода развития образования в регионах должна учитываться существующая система сбора и учета статистических данных Федеральной службы государственной статистики. Кроме того, каждое направление (мероприятие) должно характеризоваться одним или группой показателей количественного либо качественного содержания.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Сведение комплекса частных показателей к интегральному (комплексному) социально-экономическому показателю проводится на основе простого аддитивного взвешивания. В обеспечение сопоставимости частных показателей проводится их нормирование. Перед нормированием показатели качественного содержания приводятся к количественной форме на основе вербально-числовой шкалы.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Оценка хода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проводится на основе сопоставления планируемого и фактически достигнутого интегрального показателя социально-экономического эффекта от реализации мероприятий по модернизации образования.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208" w:name="Par7905"/>
      <w:bookmarkEnd w:id="208"/>
      <w:r w:rsidRPr="001A5533">
        <w:rPr>
          <w:rFonts w:ascii="Times New Roman" w:hAnsi="Times New Roman" w:cs="Times New Roman"/>
        </w:rPr>
        <w:t>II. Показатели оценки социально-экономического эффекта хода</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самом общем случае под эффектом понимается результат деятельности безотносительно к тому, какими усилиями он достигнут.</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С учетом этого под социально-экономическим эффектом от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понимается результат общественно-экономического характера от реализации всего комплекса мероприятий, предусмотренных Программой. В данном случае рассматривается влияние модернизации образования на качество жизни (уровень потребления материальных и социальных благ, оцениваемый главным образом объемом валового внутреннего продукта на душу населения и уровнем социальной стабильности общества), на конкурентоспособность государства.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Социально-экономический эффект хода реализации Программы определяется на конкретный момент времени. Под социально-экономическим эффектом хода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на определенный момент времени понимается результат общественно-экономического характера от реализации проведенных к данному моменту времени мероприятий. Он является функцией времени и представляется в виде хронологической последовательности результатов от реализации мероприятий, определенных через установленные интервалы времени. Учитывая, что заложенные в Программе показатели и индикаторы определены по годам планового периода, а также принимая во внимание сложившуюся в стране систему статистической отчетности, в настоящей методике оценку социально-экономического эффекта хода реализации Программы рекомендуется проводить в годовом срезе.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Социально-экономический эффект хода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определяется кумулятивным (нарастающим) итогом и на момент окончания Программы соответствует социально-экономическому эффекту от ее реализации.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Необходимо различать плановый и фактический социально-экономический эффект от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а также плановый и фактический социально-экономический эффект хода реализации Программы. Плановые показатели социально-экономического эффекта рассчитываются на основе плановых характеристик состояния системы образования, а фактические показатели - на основе фактически достигнутых характеристик.</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Существенное многообразие направлений развития образования, разноаспектность его </w:t>
      </w:r>
      <w:r w:rsidRPr="001A5533">
        <w:rPr>
          <w:rFonts w:ascii="Times New Roman" w:hAnsi="Times New Roman" w:cs="Times New Roman"/>
        </w:rPr>
        <w:lastRenderedPageBreak/>
        <w:t>влияния на социальные и экономические стороны жизни общества, значительная номенклатура показателей, характеризующих состояние системы образования и отражающих его влияние на общество, обусловливают необходимость сведения множества частных показателей к единому интегральному показателю.</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Сведение всех социально-экономических аспектов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к единому интегральному показателю (W) проводится с учетом весовых коэффициентов учитываемых факторов. Вместе с тем сведение множества разноаспектных частных показателей к единому показателю приводит к тому, что абсолютная величина интегрального показателя не имеет ясного физического смысла. Представление о социально-экономическом эффекте Программы и ходе ее реализации может быть получено только на основе относительных показателей.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Оценка хода модернизации образования может проводиться с разной целью и в разном объеме, что определяет и разнообразие используемых для этого показателей.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209" w:name="Par7917"/>
      <w:bookmarkEnd w:id="209"/>
      <w:r w:rsidRPr="001A5533">
        <w:rPr>
          <w:rFonts w:ascii="Times New Roman" w:hAnsi="Times New Roman" w:cs="Times New Roman"/>
        </w:rPr>
        <w:t>Показатели оценки хода реализации Программы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на федеральном уровне</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В качестве основных показателей хода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в стране, то есть для оценок федерального уровня принимаются: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1) уровень достижения планируемого социально-экономического эффекта от реализации мероприятий по развитию образования на конец t-го года. Указанный показатель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119" type="#_x0000_t75" style="width:108pt;height:39.75pt">
            <v:imagedata r:id="rId308"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20" type="#_x0000_t75" style="width:24.75pt;height:22.5pt">
            <v:imagedata r:id="rId309" o:title=""/>
          </v:shape>
        </w:pict>
      </w:r>
      <w:r w:rsidRPr="001A5533">
        <w:rPr>
          <w:rFonts w:ascii="Times New Roman" w:hAnsi="Times New Roman" w:cs="Times New Roman"/>
        </w:rPr>
        <w:t>- показатель, отражающий уровень достижения планируемого социально-экономического эффекта от реализации мероприятий по развитию образования на конец t-го года;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21" type="#_x0000_t75" style="width:24.75pt;height:22.5pt">
            <v:imagedata r:id="rId310" o:title=""/>
          </v:shape>
        </w:pict>
      </w:r>
      <w:r w:rsidRPr="001A5533">
        <w:rPr>
          <w:rFonts w:ascii="Times New Roman" w:hAnsi="Times New Roman" w:cs="Times New Roman"/>
        </w:rPr>
        <w:t xml:space="preserve">- интегральный плановый показатель социально-экономического эффекта в t-м году от реализации мероприятий, предусмотренных </w:t>
      </w:r>
      <w:hyperlink w:anchor="Par35" w:history="1">
        <w:r w:rsidRPr="001A5533">
          <w:rPr>
            <w:rFonts w:ascii="Times New Roman" w:hAnsi="Times New Roman" w:cs="Times New Roman"/>
            <w:color w:val="0000FF"/>
          </w:rPr>
          <w:t>Программой</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22" type="#_x0000_t75" style="width:33pt;height:22.5pt">
            <v:imagedata r:id="rId311" o:title=""/>
          </v:shape>
        </w:pict>
      </w:r>
      <w:r w:rsidRPr="001A5533">
        <w:rPr>
          <w:rFonts w:ascii="Times New Roman" w:hAnsi="Times New Roman" w:cs="Times New Roman"/>
        </w:rPr>
        <w:t>- интегральный фактически достигнутый на конец t-го года показатель социально-экономического эффекта от реализации мероприятий по развитию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2) отклонение фактического социально-экономического эффекта от реализации мероприятий по развитию образования в t-м году от планового показателя (</w:t>
      </w:r>
      <w:r w:rsidRPr="001A5533">
        <w:rPr>
          <w:rFonts w:ascii="Times New Roman" w:hAnsi="Times New Roman" w:cs="Times New Roman"/>
          <w:position w:val="-12"/>
        </w:rPr>
        <w:pict>
          <v:shape id="_x0000_i1123" type="#_x0000_t75" style="width:35.25pt;height:22.5pt">
            <v:imagedata r:id="rId312" o:title=""/>
          </v:shape>
        </w:pict>
      </w:r>
      <w:r w:rsidRPr="001A5533">
        <w:rPr>
          <w:rFonts w:ascii="Times New Roman" w:hAnsi="Times New Roman" w:cs="Times New Roman"/>
        </w:rPr>
        <w:t>). Указанный показатель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124" type="#_x0000_t75" style="width:112.5pt;height:22.5pt">
            <v:imagedata r:id="rId313"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3) коэффициент роста социально-экономического эффекта от реализации мероприятий по модернизации образования в t-м году, определяемый по зависимости: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4"/>
        </w:rPr>
        <w:pict>
          <v:shape id="_x0000_i1125" type="#_x0000_t75" style="width:69pt;height:36.75pt">
            <v:imagedata r:id="rId314"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126" type="#_x0000_t75" style="width:23.25pt;height:19.5pt">
            <v:imagedata r:id="rId315" o:title=""/>
          </v:shape>
        </w:pict>
      </w:r>
      <w:r w:rsidRPr="001A5533">
        <w:rPr>
          <w:rFonts w:ascii="Times New Roman" w:hAnsi="Times New Roman" w:cs="Times New Roman"/>
        </w:rPr>
        <w:t>- коэффициент роста социально-экономического эффекта от реализации мероприятий по развитию образования в t-м году. Указанный коэффициент показывает во сколько раз на конец t-го года (по сравнению с состоянием системы образования на начало ее развития) вырос интегральный социально-экономический эффект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lastRenderedPageBreak/>
        <w:pict>
          <v:shape id="_x0000_i1127" type="#_x0000_t75" style="width:29.25pt;height:17.25pt">
            <v:imagedata r:id="rId316" o:title=""/>
          </v:shape>
        </w:pict>
      </w:r>
      <w:r w:rsidRPr="001A5533">
        <w:rPr>
          <w:rFonts w:ascii="Times New Roman" w:hAnsi="Times New Roman" w:cs="Times New Roman"/>
        </w:rPr>
        <w:t>- интегральный начальный показатель состояния системы образования (конец 2010 года);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28" type="#_x0000_t75" style="width:33pt;height:22.5pt">
            <v:imagedata r:id="rId317" o:title=""/>
          </v:shape>
        </w:pict>
      </w:r>
      <w:r w:rsidRPr="001A5533">
        <w:rPr>
          <w:rFonts w:ascii="Times New Roman" w:hAnsi="Times New Roman" w:cs="Times New Roman"/>
        </w:rPr>
        <w:t>- интегральный фактически достигнутый на конец t-го года показатель социально-экономического эффекта от реализации мероприятий по развитию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Плановые, фактические и начальный интегральные показатели </w:t>
      </w:r>
      <w:r w:rsidRPr="001A5533">
        <w:rPr>
          <w:rFonts w:ascii="Times New Roman" w:hAnsi="Times New Roman" w:cs="Times New Roman"/>
        </w:rPr>
        <w:pict>
          <v:shape id="_x0000_i1129" type="#_x0000_t75" style="width:24.75pt;height:22.5pt">
            <v:imagedata r:id="rId310" o:title=""/>
          </v:shape>
        </w:pict>
      </w:r>
      <w:r w:rsidRPr="001A5533">
        <w:rPr>
          <w:rFonts w:ascii="Times New Roman" w:hAnsi="Times New Roman" w:cs="Times New Roman"/>
        </w:rPr>
        <w:t xml:space="preserve">, </w:t>
      </w:r>
      <w:r w:rsidRPr="001A5533">
        <w:rPr>
          <w:rFonts w:ascii="Times New Roman" w:hAnsi="Times New Roman" w:cs="Times New Roman"/>
        </w:rPr>
        <w:pict>
          <v:shape id="_x0000_i1130" type="#_x0000_t75" style="width:33pt;height:22.5pt">
            <v:imagedata r:id="rId318" o:title=""/>
          </v:shape>
        </w:pict>
      </w:r>
      <w:r w:rsidRPr="001A5533">
        <w:rPr>
          <w:rFonts w:ascii="Times New Roman" w:hAnsi="Times New Roman" w:cs="Times New Roman"/>
        </w:rPr>
        <w:t xml:space="preserve">, </w:t>
      </w:r>
      <w:r w:rsidRPr="001A5533">
        <w:rPr>
          <w:rFonts w:ascii="Times New Roman" w:hAnsi="Times New Roman" w:cs="Times New Roman"/>
        </w:rPr>
        <w:pict>
          <v:shape id="_x0000_i1131" type="#_x0000_t75" style="width:29.25pt;height:17.25pt">
            <v:imagedata r:id="rId316" o:title=""/>
          </v:shape>
        </w:pict>
      </w:r>
      <w:r w:rsidRPr="001A5533">
        <w:rPr>
          <w:rFonts w:ascii="Times New Roman" w:hAnsi="Times New Roman" w:cs="Times New Roman"/>
        </w:rPr>
        <w:t xml:space="preserve"> рассчитываются на основе только тех характеристик состояния системы образования, которые установлены в </w:t>
      </w:r>
      <w:hyperlink w:anchor="Par35" w:history="1">
        <w:r w:rsidRPr="001A5533">
          <w:rPr>
            <w:rFonts w:ascii="Times New Roman" w:hAnsi="Times New Roman" w:cs="Times New Roman"/>
            <w:color w:val="0000FF"/>
          </w:rPr>
          <w:t>Программе</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Если показатель </w:t>
      </w:r>
      <w:r w:rsidRPr="001A5533">
        <w:rPr>
          <w:rFonts w:ascii="Times New Roman" w:hAnsi="Times New Roman" w:cs="Times New Roman"/>
          <w:position w:val="-12"/>
        </w:rPr>
        <w:pict>
          <v:shape id="_x0000_i1132" type="#_x0000_t75" style="width:69.75pt;height:22.5pt">
            <v:imagedata r:id="rId319" o:title=""/>
          </v:shape>
        </w:pict>
      </w:r>
      <w:r w:rsidRPr="001A5533">
        <w:rPr>
          <w:rFonts w:ascii="Times New Roman" w:hAnsi="Times New Roman" w:cs="Times New Roman"/>
        </w:rPr>
        <w:t xml:space="preserve"> и соответственно </w:t>
      </w:r>
      <w:r w:rsidRPr="001A5533">
        <w:rPr>
          <w:rFonts w:ascii="Times New Roman" w:hAnsi="Times New Roman" w:cs="Times New Roman"/>
          <w:position w:val="-12"/>
        </w:rPr>
        <w:pict>
          <v:shape id="_x0000_i1133" type="#_x0000_t75" style="width:56.25pt;height:22.5pt">
            <v:imagedata r:id="rId320" o:title=""/>
          </v:shape>
        </w:pict>
      </w:r>
      <w:r w:rsidRPr="001A5533">
        <w:rPr>
          <w:rFonts w:ascii="Times New Roman" w:hAnsi="Times New Roman" w:cs="Times New Roman"/>
        </w:rPr>
        <w:t xml:space="preserve">, реальное состояние системы образования на конец t-го года выше запланированного уровня, что свидетельствует о нормальном ходе реализации мероприятий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w:t>
      </w:r>
      <w:r w:rsidRPr="001A5533">
        <w:rPr>
          <w:rFonts w:ascii="Times New Roman" w:hAnsi="Times New Roman" w:cs="Times New Roman"/>
        </w:rPr>
        <w:pict>
          <v:shape id="_x0000_i1134" type="#_x0000_t75" style="width:24.75pt;height:22.5pt">
            <v:imagedata r:id="rId321" o:title=""/>
          </v:shape>
        </w:pict>
      </w:r>
      <w:r w:rsidRPr="001A5533">
        <w:rPr>
          <w:rFonts w:ascii="Times New Roman" w:hAnsi="Times New Roman" w:cs="Times New Roman"/>
        </w:rPr>
        <w:t xml:space="preserve"> &lt; 100%, </w:t>
      </w:r>
      <w:r w:rsidRPr="001A5533">
        <w:rPr>
          <w:rFonts w:ascii="Times New Roman" w:hAnsi="Times New Roman" w:cs="Times New Roman"/>
        </w:rPr>
        <w:pict>
          <v:shape id="_x0000_i1135" type="#_x0000_t75" style="width:35.25pt;height:22.5pt">
            <v:imagedata r:id="rId322" o:title=""/>
          </v:shape>
        </w:pict>
      </w:r>
      <w:r w:rsidRPr="001A5533">
        <w:rPr>
          <w:rFonts w:ascii="Times New Roman" w:hAnsi="Times New Roman" w:cs="Times New Roman"/>
        </w:rPr>
        <w:t xml:space="preserve"> &lt; 0 реальное состояние системы образования на конец t-го года ниже запланированного уровня, что свидетельствует об отставании хода преобразований.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210" w:name="Par7945"/>
      <w:bookmarkEnd w:id="210"/>
      <w:r w:rsidRPr="001A5533">
        <w:rPr>
          <w:rFonts w:ascii="Times New Roman" w:hAnsi="Times New Roman" w:cs="Times New Roman"/>
        </w:rPr>
        <w:t>Показатели оценки хода реализации Программы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на региональном уровне</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Оценка социально-экономического эффекта хода реализации мероприятий по развитию образования в регионах в соответствии с общими положениями настоящей методики может проводиться по двум направлениям.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проведении оценки с целью определения места региона в развитии системы образования страны используются показатели, по содержанию аналогичные рекомендуемым выше первым двум показателям для оценки хода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на федеральном уровне.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Коэффициенты роста социально-экономического эффекта от реализации мероприятий по модернизации образования в регионе в данном случае не рассчитываются, так как не могут использоваться для сравнительного анализа вследствие различий состояния образования в регионах на начало его модернизации.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Таким образом, для оценки хода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на региональном уровне применяются следующие показатели: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1) уровень достижения планируемого социально-экономического эффекта от реализации мероприятий по развитию образования в регионе на конец t-го года. Указанный показатель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136" type="#_x0000_t75" style="width:125.25pt;height:42pt">
            <v:imagedata r:id="rId323"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37" type="#_x0000_t75" style="width:35.25pt;height:24pt">
            <v:imagedata r:id="rId324" o:title=""/>
          </v:shape>
        </w:pict>
      </w:r>
      <w:r w:rsidRPr="001A5533">
        <w:rPr>
          <w:rFonts w:ascii="Times New Roman" w:hAnsi="Times New Roman" w:cs="Times New Roman"/>
        </w:rPr>
        <w:t>- уровень достижения планируемого социально-экономического эффекта от реализации мероприятий по развитию образования в регионе на конец t-го года;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38" type="#_x0000_t75" style="width:42pt;height:24pt">
            <v:imagedata r:id="rId325" o:title=""/>
          </v:shape>
        </w:pict>
      </w:r>
      <w:r w:rsidRPr="001A5533">
        <w:rPr>
          <w:rFonts w:ascii="Times New Roman" w:hAnsi="Times New Roman" w:cs="Times New Roman"/>
        </w:rPr>
        <w:t>- интегральный фактически достигнутый на конец t-го года показатель социально-экономического эффекта от реализации мероприятий по развитию образования в конкретном регионе;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39" type="#_x0000_t75" style="width:35.25pt;height:24pt">
            <v:imagedata r:id="rId326" o:title=""/>
          </v:shape>
        </w:pict>
      </w:r>
      <w:r w:rsidRPr="001A5533">
        <w:rPr>
          <w:rFonts w:ascii="Times New Roman" w:hAnsi="Times New Roman" w:cs="Times New Roman"/>
        </w:rPr>
        <w:t xml:space="preserve">- интегральный плановый показатель социально-экономического эффекта в t-м году от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в регионе;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2) отклонение фактического социально-экономического эффекта от развития системы образования в регионе в t-м году от планового показателя по стране в целом (</w:t>
      </w:r>
      <w:r w:rsidRPr="001A5533">
        <w:rPr>
          <w:rFonts w:ascii="Times New Roman" w:hAnsi="Times New Roman" w:cs="Times New Roman"/>
          <w:position w:val="-12"/>
        </w:rPr>
        <w:pict>
          <v:shape id="_x0000_i1140" type="#_x0000_t75" style="width:42pt;height:24pt">
            <v:imagedata r:id="rId327" o:title=""/>
          </v:shape>
        </w:pict>
      </w:r>
      <w:r w:rsidRPr="001A5533">
        <w:rPr>
          <w:rFonts w:ascii="Times New Roman" w:hAnsi="Times New Roman" w:cs="Times New Roman"/>
        </w:rPr>
        <w:t>). Указанный показатель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lastRenderedPageBreak/>
        <w:pict>
          <v:shape id="_x0000_i1141" type="#_x0000_t75" style="width:127.5pt;height:31.5pt">
            <v:imagedata r:id="rId328"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Плановые и фактические интегральные показатели </w:t>
      </w:r>
      <w:r w:rsidRPr="001A5533">
        <w:rPr>
          <w:rFonts w:ascii="Times New Roman" w:hAnsi="Times New Roman" w:cs="Times New Roman"/>
        </w:rPr>
        <w:pict>
          <v:shape id="_x0000_i1142" type="#_x0000_t75" style="width:35.25pt;height:24pt">
            <v:imagedata r:id="rId326" o:title=""/>
          </v:shape>
        </w:pict>
      </w:r>
      <w:r w:rsidRPr="001A5533">
        <w:rPr>
          <w:rFonts w:ascii="Times New Roman" w:hAnsi="Times New Roman" w:cs="Times New Roman"/>
        </w:rPr>
        <w:t xml:space="preserve">, </w:t>
      </w:r>
      <w:r w:rsidRPr="001A5533">
        <w:rPr>
          <w:rFonts w:ascii="Times New Roman" w:hAnsi="Times New Roman" w:cs="Times New Roman"/>
        </w:rPr>
        <w:pict>
          <v:shape id="_x0000_i1143" type="#_x0000_t75" style="width:42pt;height:24pt">
            <v:imagedata r:id="rId325" o:title=""/>
          </v:shape>
        </w:pict>
      </w:r>
      <w:r w:rsidRPr="001A5533">
        <w:rPr>
          <w:rFonts w:ascii="Times New Roman" w:hAnsi="Times New Roman" w:cs="Times New Roman"/>
        </w:rPr>
        <w:t xml:space="preserve"> рассчитываются на основе только тех характеристик состояния системы образования, которые установлены в </w:t>
      </w:r>
      <w:hyperlink w:anchor="Par35" w:history="1">
        <w:r w:rsidRPr="001A5533">
          <w:rPr>
            <w:rFonts w:ascii="Times New Roman" w:hAnsi="Times New Roman" w:cs="Times New Roman"/>
            <w:color w:val="0000FF"/>
          </w:rPr>
          <w:t>Программе</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Области значений показателей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Если </w:t>
      </w:r>
      <w:r w:rsidRPr="001A5533">
        <w:rPr>
          <w:rFonts w:ascii="Times New Roman" w:hAnsi="Times New Roman" w:cs="Times New Roman"/>
        </w:rPr>
        <w:pict>
          <v:shape id="_x0000_i1144" type="#_x0000_t75" style="width:35.25pt;height:24pt">
            <v:imagedata r:id="rId324" o:title=""/>
          </v:shape>
        </w:pict>
      </w:r>
      <w:r w:rsidRPr="001A5533">
        <w:rPr>
          <w:rFonts w:ascii="Times New Roman" w:hAnsi="Times New Roman" w:cs="Times New Roman"/>
        </w:rPr>
        <w:t xml:space="preserve"> &gt; </w:t>
      </w:r>
      <w:r w:rsidRPr="001A5533">
        <w:rPr>
          <w:rFonts w:ascii="Times New Roman" w:hAnsi="Times New Roman" w:cs="Times New Roman"/>
        </w:rPr>
        <w:pict>
          <v:shape id="_x0000_i1145" type="#_x0000_t75" style="width:24.75pt;height:22.5pt">
            <v:imagedata r:id="rId329" o:title=""/>
          </v:shape>
        </w:pict>
      </w:r>
      <w:r w:rsidRPr="001A5533">
        <w:rPr>
          <w:rFonts w:ascii="Times New Roman" w:hAnsi="Times New Roman" w:cs="Times New Roman"/>
        </w:rPr>
        <w:t xml:space="preserve">, </w:t>
      </w:r>
      <w:r w:rsidRPr="001A5533">
        <w:rPr>
          <w:rFonts w:ascii="Times New Roman" w:hAnsi="Times New Roman" w:cs="Times New Roman"/>
        </w:rPr>
        <w:pict>
          <v:shape id="_x0000_i1146" type="#_x0000_t75" style="width:35.25pt;height:24pt">
            <v:imagedata r:id="rId324" o:title=""/>
          </v:shape>
        </w:pict>
      </w:r>
      <w:r w:rsidRPr="001A5533">
        <w:rPr>
          <w:rFonts w:ascii="Times New Roman" w:hAnsi="Times New Roman" w:cs="Times New Roman"/>
        </w:rPr>
        <w:t xml:space="preserve"> = </w:t>
      </w:r>
      <w:r w:rsidRPr="001A5533">
        <w:rPr>
          <w:rFonts w:ascii="Times New Roman" w:hAnsi="Times New Roman" w:cs="Times New Roman"/>
        </w:rPr>
        <w:pict>
          <v:shape id="_x0000_i1147" type="#_x0000_t75" style="width:24.75pt;height:22.5pt">
            <v:imagedata r:id="rId329" o:title=""/>
          </v:shape>
        </w:pict>
      </w:r>
      <w:r w:rsidRPr="001A5533">
        <w:rPr>
          <w:rFonts w:ascii="Times New Roman" w:hAnsi="Times New Roman" w:cs="Times New Roman"/>
        </w:rPr>
        <w:t xml:space="preserve">, </w:t>
      </w:r>
      <w:r w:rsidRPr="001A5533">
        <w:rPr>
          <w:rFonts w:ascii="Times New Roman" w:hAnsi="Times New Roman" w:cs="Times New Roman"/>
        </w:rPr>
        <w:pict>
          <v:shape id="_x0000_i1148" type="#_x0000_t75" style="width:35.25pt;height:24pt">
            <v:imagedata r:id="rId324" o:title=""/>
          </v:shape>
        </w:pict>
      </w:r>
      <w:r w:rsidRPr="001A5533">
        <w:rPr>
          <w:rFonts w:ascii="Times New Roman" w:hAnsi="Times New Roman" w:cs="Times New Roman"/>
        </w:rPr>
        <w:t xml:space="preserve"> &lt; </w:t>
      </w:r>
      <w:r w:rsidRPr="001A5533">
        <w:rPr>
          <w:rFonts w:ascii="Times New Roman" w:hAnsi="Times New Roman" w:cs="Times New Roman"/>
        </w:rPr>
        <w:pict>
          <v:shape id="_x0000_i1149" type="#_x0000_t75" style="width:24.75pt;height:22.5pt">
            <v:imagedata r:id="rId329" o:title=""/>
          </v:shape>
        </w:pict>
      </w:r>
      <w:r w:rsidRPr="001A5533">
        <w:rPr>
          <w:rFonts w:ascii="Times New Roman" w:hAnsi="Times New Roman" w:cs="Times New Roman"/>
        </w:rPr>
        <w:t>, то темпы развития образования в регионе к данному моменту времени соответственно превышают, равны или ниже средних по стране соответственно.</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проведении оценки хода развития образования в конкретном регионе с учетом особенностей состояния системы образования и приоритетов решаемых в регионе задач используются следующие показатели: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1) уровень достижения планируемого социально-экономического эффекта от реализации мероприятий по развитию образования на конец t-го года. Указанный показатель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150" type="#_x0000_t75" style="width:132.75pt;height:42pt">
            <v:imagedata r:id="rId330" o:title=""/>
          </v:shape>
        </w:pict>
      </w:r>
      <w:r w:rsidRPr="001A5533">
        <w:rPr>
          <w:rFonts w:ascii="Times New Roman" w:hAnsi="Times New Roman" w:cs="Times New Roman"/>
        </w:rPr>
        <w:t>, (а)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51" type="#_x0000_t75" style="width:38.25pt;height:24pt">
            <v:imagedata r:id="rId331" o:title=""/>
          </v:shape>
        </w:pict>
      </w:r>
      <w:r w:rsidRPr="001A5533">
        <w:rPr>
          <w:rFonts w:ascii="Times New Roman" w:hAnsi="Times New Roman" w:cs="Times New Roman"/>
        </w:rPr>
        <w:t>- показатель, отражающий уровень достижения планируемого социально-экономического эффекта от реализации мероприятий по развитию системы образования в регионе на конец t-го года;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52" type="#_x0000_t75" style="width:38.25pt;height:24pt">
            <v:imagedata r:id="rId332" o:title=""/>
          </v:shape>
        </w:pict>
      </w:r>
      <w:r w:rsidRPr="001A5533">
        <w:rPr>
          <w:rFonts w:ascii="Times New Roman" w:hAnsi="Times New Roman" w:cs="Times New Roman"/>
        </w:rPr>
        <w:t>- интегральный плановый показатель социально-экономического эффекта в t-м году от реализации мероприятий по развитию образования в конкретном регионе;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53" type="#_x0000_t75" style="width:45pt;height:24pt">
            <v:imagedata r:id="rId333" o:title=""/>
          </v:shape>
        </w:pict>
      </w:r>
      <w:r w:rsidRPr="001A5533">
        <w:rPr>
          <w:rFonts w:ascii="Times New Roman" w:hAnsi="Times New Roman" w:cs="Times New Roman"/>
        </w:rPr>
        <w:t>- интегральный фактически достигнутый на конец t-го года показатель социально-экономического эффекта от реализации мероприятий по развитию образования в конкретном регионе.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Знак "*" означает, что при расчете показателей могут учитываться характеристики, не входящие в систему количественных показателей, которые установлены в </w:t>
      </w:r>
      <w:hyperlink w:anchor="Par35" w:history="1">
        <w:r w:rsidRPr="001A5533">
          <w:rPr>
            <w:rFonts w:ascii="Times New Roman" w:hAnsi="Times New Roman" w:cs="Times New Roman"/>
            <w:color w:val="0000FF"/>
          </w:rPr>
          <w:t>Программе</w:t>
        </w:r>
      </w:hyperlink>
      <w:r w:rsidRPr="001A5533">
        <w:rPr>
          <w:rFonts w:ascii="Times New Roman" w:hAnsi="Times New Roman" w:cs="Times New Roman"/>
        </w:rPr>
        <w:t>. Перечень учитываемых характеристик определяется в регионах исходя из особенностей и приоритетов решаемых задач по развитию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2) отклонение фактического социально-экономического эффекта от реализации мероприятий по развитию образования в конкретном регионе в t-м году от планового показателя (</w:t>
      </w:r>
      <w:r w:rsidRPr="001A5533">
        <w:rPr>
          <w:rFonts w:ascii="Times New Roman" w:hAnsi="Times New Roman" w:cs="Times New Roman"/>
        </w:rPr>
        <w:pict>
          <v:shape id="_x0000_i1154" type="#_x0000_t75" style="width:46.5pt;height:24pt">
            <v:imagedata r:id="rId334" o:title=""/>
          </v:shape>
        </w:pict>
      </w:r>
      <w:r w:rsidRPr="001A5533">
        <w:rPr>
          <w:rFonts w:ascii="Times New Roman" w:hAnsi="Times New Roman" w:cs="Times New Roman"/>
        </w:rPr>
        <w:t>). Указанный показатель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155" type="#_x0000_t75" style="width:136.5pt;height:31.5pt">
            <v:imagedata r:id="rId335" o:title=""/>
          </v:shape>
        </w:pict>
      </w:r>
      <w:r w:rsidRPr="001A5533">
        <w:rPr>
          <w:rFonts w:ascii="Times New Roman" w:hAnsi="Times New Roman" w:cs="Times New Roman"/>
        </w:rPr>
        <w:t>, (б)</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3) коэффициент роста социально-экономического эффекта от реализации мероприятий по развитию образования в конкретном регионе в t-ом году, определяемый по зависимости: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156" type="#_x0000_t75" style="width:87.75pt;height:38.25pt">
            <v:imagedata r:id="rId336" o:title=""/>
          </v:shape>
        </w:pict>
      </w:r>
      <w:r w:rsidRPr="001A5533">
        <w:rPr>
          <w:rFonts w:ascii="Times New Roman" w:hAnsi="Times New Roman" w:cs="Times New Roman"/>
        </w:rPr>
        <w:t>, (в)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57" type="#_x0000_t75" style="width:31.5pt;height:24pt">
            <v:imagedata r:id="rId337" o:title=""/>
          </v:shape>
        </w:pict>
      </w:r>
      <w:r w:rsidRPr="001A5533">
        <w:rPr>
          <w:rFonts w:ascii="Times New Roman" w:hAnsi="Times New Roman" w:cs="Times New Roman"/>
        </w:rPr>
        <w:t>- коэффициент роста социально-экономического эффекта от реализации мероприятий по развитию образования в t-м году. Указанный коэффициент показывает во сколько раз на конец t-го года (по сравнению с состоянием системы образования на начало ее модернизации) вырос интегральный социально-экономический эффект от системы образования в регионе;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58" type="#_x0000_t75" style="width:42pt;height:20.25pt">
            <v:imagedata r:id="rId338" o:title=""/>
          </v:shape>
        </w:pict>
      </w:r>
      <w:r w:rsidRPr="001A5533">
        <w:rPr>
          <w:rFonts w:ascii="Times New Roman" w:hAnsi="Times New Roman" w:cs="Times New Roman"/>
        </w:rPr>
        <w:t>- интегральный начальный социально-экономический показатель состояния системы образования в конкретном регионе (на конец 2010 года);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59" type="#_x0000_t75" style="width:45pt;height:24pt">
            <v:imagedata r:id="rId339" o:title=""/>
          </v:shape>
        </w:pict>
      </w:r>
      <w:r w:rsidRPr="001A5533">
        <w:rPr>
          <w:rFonts w:ascii="Times New Roman" w:hAnsi="Times New Roman" w:cs="Times New Roman"/>
        </w:rPr>
        <w:t>- интегральный фактически достигнутый на конец t-го года показатель социально-экономического эффекта от реализации мероприятий по развитию образования в конкретном регионе.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211" w:name="Par7992"/>
      <w:bookmarkEnd w:id="211"/>
      <w:r w:rsidRPr="001A5533">
        <w:rPr>
          <w:rFonts w:ascii="Times New Roman" w:hAnsi="Times New Roman" w:cs="Times New Roman"/>
        </w:rPr>
        <w:t>Области значений показателей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Если показатель </w:t>
      </w:r>
      <w:r w:rsidRPr="001A5533">
        <w:rPr>
          <w:rFonts w:ascii="Times New Roman" w:hAnsi="Times New Roman" w:cs="Times New Roman"/>
        </w:rPr>
        <w:pict>
          <v:shape id="_x0000_i1160" type="#_x0000_t75" style="width:83.25pt;height:24pt">
            <v:imagedata r:id="rId340" o:title=""/>
          </v:shape>
        </w:pict>
      </w:r>
      <w:r w:rsidRPr="001A5533">
        <w:rPr>
          <w:rFonts w:ascii="Times New Roman" w:hAnsi="Times New Roman" w:cs="Times New Roman"/>
        </w:rPr>
        <w:t xml:space="preserve"> и соответственно </w:t>
      </w:r>
      <w:r w:rsidRPr="001A5533">
        <w:rPr>
          <w:rFonts w:ascii="Times New Roman" w:hAnsi="Times New Roman" w:cs="Times New Roman"/>
        </w:rPr>
        <w:pict>
          <v:shape id="_x0000_i1161" type="#_x0000_t75" style="width:66pt;height:24pt">
            <v:imagedata r:id="rId341" o:title=""/>
          </v:shape>
        </w:pict>
      </w:r>
      <w:r w:rsidRPr="001A5533">
        <w:rPr>
          <w:rFonts w:ascii="Times New Roman" w:hAnsi="Times New Roman" w:cs="Times New Roman"/>
        </w:rPr>
        <w:t xml:space="preserve">, реальное состояние системы образования на конец t-го года выше запланированного уровня, что свидетельствует о нормальном ходе реализации мероприятий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В противном случае проведение предусмотренных мероприятий идет с отставанием.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Показатели </w:t>
      </w:r>
      <w:r w:rsidRPr="001A5533">
        <w:rPr>
          <w:rFonts w:ascii="Times New Roman" w:hAnsi="Times New Roman" w:cs="Times New Roman"/>
        </w:rPr>
        <w:pict>
          <v:shape id="_x0000_i1162" type="#_x0000_t75" style="width:38.25pt;height:24pt">
            <v:imagedata r:id="rId331" o:title=""/>
          </v:shape>
        </w:pict>
      </w:r>
      <w:r w:rsidRPr="001A5533">
        <w:rPr>
          <w:rFonts w:ascii="Times New Roman" w:hAnsi="Times New Roman" w:cs="Times New Roman"/>
        </w:rPr>
        <w:t xml:space="preserve"> и </w:t>
      </w:r>
      <w:r w:rsidRPr="001A5533">
        <w:rPr>
          <w:rFonts w:ascii="Times New Roman" w:hAnsi="Times New Roman" w:cs="Times New Roman"/>
        </w:rPr>
        <w:pict>
          <v:shape id="_x0000_i1163" type="#_x0000_t75" style="width:46.5pt;height:24pt">
            <v:imagedata r:id="rId334" o:title=""/>
          </v:shape>
        </w:pict>
      </w:r>
      <w:r w:rsidRPr="001A5533">
        <w:rPr>
          <w:rFonts w:ascii="Times New Roman" w:hAnsi="Times New Roman" w:cs="Times New Roman"/>
        </w:rPr>
        <w:t xml:space="preserve">, </w:t>
      </w:r>
      <w:r w:rsidRPr="001A5533">
        <w:rPr>
          <w:rFonts w:ascii="Times New Roman" w:hAnsi="Times New Roman" w:cs="Times New Roman"/>
        </w:rPr>
        <w:pict>
          <v:shape id="_x0000_i1164" type="#_x0000_t75" style="width:31.5pt;height:24pt">
            <v:imagedata r:id="rId337" o:title=""/>
          </v:shape>
        </w:pict>
      </w:r>
      <w:r w:rsidRPr="001A5533">
        <w:rPr>
          <w:rFonts w:ascii="Times New Roman" w:hAnsi="Times New Roman" w:cs="Times New Roman"/>
        </w:rPr>
        <w:t xml:space="preserve"> рассчитываются по приведенным формулам (а), (б), (в) в том случае, если в региональных программах по развитию образования предусмотрена градация частных социально-экономических показателей по годам программного периода.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В случае когда указанное условие не выполняется и в </w:t>
      </w:r>
      <w:hyperlink w:anchor="Par35" w:history="1">
        <w:r w:rsidRPr="001A5533">
          <w:rPr>
            <w:rFonts w:ascii="Times New Roman" w:hAnsi="Times New Roman" w:cs="Times New Roman"/>
            <w:color w:val="0000FF"/>
          </w:rPr>
          <w:t>Программе</w:t>
        </w:r>
      </w:hyperlink>
      <w:r w:rsidRPr="001A5533">
        <w:rPr>
          <w:rFonts w:ascii="Times New Roman" w:hAnsi="Times New Roman" w:cs="Times New Roman"/>
        </w:rPr>
        <w:t xml:space="preserve"> отдельные индикативные показатели определены только на конец ее реализации, для оценки хода реализации мероприятий по развитию системы образования в конкретном регионе используется следующие показатели: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относительный региональный коэффициент темпа развития системы образования в t-м году (</w:t>
      </w:r>
      <w:r w:rsidRPr="001A5533">
        <w:rPr>
          <w:rFonts w:ascii="Times New Roman" w:hAnsi="Times New Roman" w:cs="Times New Roman"/>
        </w:rPr>
        <w:pict>
          <v:shape id="_x0000_i1165" type="#_x0000_t75" style="width:31.5pt;height:24pt">
            <v:imagedata r:id="rId342"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отклонение темпов модернизации образования в регионе от среднегодовых (</w:t>
      </w:r>
      <w:r w:rsidRPr="001A5533">
        <w:rPr>
          <w:rFonts w:ascii="Times New Roman" w:hAnsi="Times New Roman" w:cs="Times New Roman"/>
        </w:rPr>
        <w:pict>
          <v:shape id="_x0000_i1166" type="#_x0000_t75" style="width:48.75pt;height:24pt">
            <v:imagedata r:id="rId343"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Для определения указанных показателей используются соответственно следующие формулы: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167" type="#_x0000_t75" style="width:198pt;height:42pt">
            <v:imagedata r:id="rId344"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168" type="#_x0000_t75" style="width:149.25pt;height:24pt">
            <v:imagedata r:id="rId345"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69" type="#_x0000_t75" style="width:38.25pt;height:24pt">
            <v:imagedata r:id="rId346" o:title=""/>
          </v:shape>
        </w:pict>
      </w:r>
      <w:r w:rsidRPr="001A5533">
        <w:rPr>
          <w:rFonts w:ascii="Times New Roman" w:hAnsi="Times New Roman" w:cs="Times New Roman"/>
        </w:rPr>
        <w:t xml:space="preserve">- региональный интегральный плановый показатель социально-экономического эффекта от реализации мероприятий по развитию образования в конкретном регионе на конец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70" type="#_x0000_t75" style="width:42pt;height:20.25pt">
            <v:imagedata r:id="rId347" o:title=""/>
          </v:shape>
        </w:pict>
      </w:r>
      <w:r w:rsidRPr="001A5533">
        <w:rPr>
          <w:rFonts w:ascii="Times New Roman" w:hAnsi="Times New Roman" w:cs="Times New Roman"/>
        </w:rPr>
        <w:t>- интегральный показатель состояния регионального образования на начало его модернизации.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Показатели </w:t>
      </w:r>
      <w:r w:rsidRPr="001A5533">
        <w:rPr>
          <w:rFonts w:ascii="Times New Roman" w:hAnsi="Times New Roman" w:cs="Times New Roman"/>
        </w:rPr>
        <w:pict>
          <v:shape id="_x0000_i1171" type="#_x0000_t75" style="width:31.5pt;height:24pt">
            <v:imagedata r:id="rId348" o:title=""/>
          </v:shape>
        </w:pict>
      </w:r>
      <w:r w:rsidRPr="001A5533">
        <w:rPr>
          <w:rFonts w:ascii="Times New Roman" w:hAnsi="Times New Roman" w:cs="Times New Roman"/>
        </w:rPr>
        <w:t xml:space="preserve"> и </w:t>
      </w:r>
      <w:r w:rsidRPr="001A5533">
        <w:rPr>
          <w:rFonts w:ascii="Times New Roman" w:hAnsi="Times New Roman" w:cs="Times New Roman"/>
        </w:rPr>
        <w:pict>
          <v:shape id="_x0000_i1172" type="#_x0000_t75" style="width:48.75pt;height:24pt">
            <v:imagedata r:id="rId349" o:title=""/>
          </v:shape>
        </w:pict>
      </w:r>
      <w:r w:rsidRPr="001A5533">
        <w:rPr>
          <w:rFonts w:ascii="Times New Roman" w:hAnsi="Times New Roman" w:cs="Times New Roman"/>
        </w:rPr>
        <w:t xml:space="preserve"> указывают на отклонение темпов развития системы образования в регионе на конец t-го года по сравнению со среднегодовым темпом.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212" w:name="Par8010"/>
      <w:bookmarkEnd w:id="212"/>
      <w:r w:rsidRPr="001A5533">
        <w:rPr>
          <w:rFonts w:ascii="Times New Roman" w:hAnsi="Times New Roman" w:cs="Times New Roman"/>
        </w:rPr>
        <w:lastRenderedPageBreak/>
        <w:t>Область значений показателей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Выполнение условия </w:t>
      </w:r>
      <w:r w:rsidRPr="001A5533">
        <w:rPr>
          <w:rFonts w:ascii="Times New Roman" w:hAnsi="Times New Roman" w:cs="Times New Roman"/>
        </w:rPr>
        <w:pict>
          <v:shape id="_x0000_i1173" type="#_x0000_t75" style="width:48pt;height:24pt">
            <v:imagedata r:id="rId350" o:title=""/>
          </v:shape>
        </w:pict>
      </w:r>
      <w:r w:rsidRPr="001A5533">
        <w:rPr>
          <w:rFonts w:ascii="Times New Roman" w:hAnsi="Times New Roman" w:cs="Times New Roman"/>
        </w:rPr>
        <w:t xml:space="preserve"> (</w:t>
      </w:r>
      <w:r w:rsidRPr="001A5533">
        <w:rPr>
          <w:rFonts w:ascii="Times New Roman" w:hAnsi="Times New Roman" w:cs="Times New Roman"/>
        </w:rPr>
        <w:pict>
          <v:shape id="_x0000_i1174" type="#_x0000_t75" style="width:69.75pt;height:24pt">
            <v:imagedata r:id="rId351" o:title=""/>
          </v:shape>
        </w:pict>
      </w:r>
      <w:r w:rsidRPr="001A5533">
        <w:rPr>
          <w:rFonts w:ascii="Times New Roman" w:hAnsi="Times New Roman" w:cs="Times New Roman"/>
        </w:rPr>
        <w:t xml:space="preserve">) свидетельствует, что темп процесса развития системы образования в конкретном регионе соответствует среднегодовому показателю. При </w:t>
      </w:r>
      <w:r w:rsidRPr="001A5533">
        <w:rPr>
          <w:rFonts w:ascii="Times New Roman" w:hAnsi="Times New Roman" w:cs="Times New Roman"/>
        </w:rPr>
        <w:pict>
          <v:shape id="_x0000_i1175" type="#_x0000_t75" style="width:48pt;height:24pt">
            <v:imagedata r:id="rId352" o:title=""/>
          </v:shape>
        </w:pict>
      </w:r>
      <w:r w:rsidRPr="001A5533">
        <w:rPr>
          <w:rFonts w:ascii="Times New Roman" w:hAnsi="Times New Roman" w:cs="Times New Roman"/>
        </w:rPr>
        <w:t xml:space="preserve"> (</w:t>
      </w:r>
      <w:r w:rsidRPr="001A5533">
        <w:rPr>
          <w:rFonts w:ascii="Times New Roman" w:hAnsi="Times New Roman" w:cs="Times New Roman"/>
        </w:rPr>
        <w:pict>
          <v:shape id="_x0000_i1176" type="#_x0000_t75" style="width:69.75pt;height:24pt">
            <v:imagedata r:id="rId353" o:title=""/>
          </v:shape>
        </w:pict>
      </w:r>
      <w:r w:rsidRPr="001A5533">
        <w:rPr>
          <w:rFonts w:ascii="Times New Roman" w:hAnsi="Times New Roman" w:cs="Times New Roman"/>
        </w:rPr>
        <w:t xml:space="preserve">) идет опережение преобразований в системе образования по сравнению со среднегодовым показателем. </w:t>
      </w:r>
      <w:r w:rsidRPr="001A5533">
        <w:rPr>
          <w:rFonts w:ascii="Times New Roman" w:hAnsi="Times New Roman" w:cs="Times New Roman"/>
        </w:rPr>
        <w:pict>
          <v:shape id="_x0000_i1177" type="#_x0000_t75" style="width:48pt;height:24pt">
            <v:imagedata r:id="rId354" o:title=""/>
          </v:shape>
        </w:pict>
      </w:r>
      <w:r w:rsidRPr="001A5533">
        <w:rPr>
          <w:rFonts w:ascii="Times New Roman" w:hAnsi="Times New Roman" w:cs="Times New Roman"/>
        </w:rPr>
        <w:t xml:space="preserve"> (</w:t>
      </w:r>
      <w:r w:rsidRPr="001A5533">
        <w:rPr>
          <w:rFonts w:ascii="Times New Roman" w:hAnsi="Times New Roman" w:cs="Times New Roman"/>
        </w:rPr>
        <w:pict>
          <v:shape id="_x0000_i1178" type="#_x0000_t75" style="width:69.75pt;height:24pt">
            <v:imagedata r:id="rId355" o:title=""/>
          </v:shape>
        </w:pict>
      </w:r>
      <w:r w:rsidRPr="001A5533">
        <w:rPr>
          <w:rFonts w:ascii="Times New Roman" w:hAnsi="Times New Roman" w:cs="Times New Roman"/>
        </w:rPr>
        <w:t>) свидетельствует о необходимости внесения корректив по ускорению процесса развития системы образования в конкретном регионе.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Если в региональной программе развития образования определены годовые объемы финансирования мероприятий, то вместо показателей </w:t>
      </w:r>
      <w:r w:rsidRPr="001A5533">
        <w:rPr>
          <w:rFonts w:ascii="Times New Roman" w:hAnsi="Times New Roman" w:cs="Times New Roman"/>
          <w:position w:val="-16"/>
        </w:rPr>
        <w:pict>
          <v:shape id="_x0000_i1179" type="#_x0000_t75" style="width:31.5pt;height:24pt">
            <v:imagedata r:id="rId356" o:title=""/>
          </v:shape>
        </w:pict>
      </w:r>
      <w:r w:rsidRPr="001A5533">
        <w:rPr>
          <w:rFonts w:ascii="Times New Roman" w:hAnsi="Times New Roman" w:cs="Times New Roman"/>
        </w:rPr>
        <w:t xml:space="preserve"> и </w:t>
      </w:r>
      <w:r w:rsidRPr="001A5533">
        <w:rPr>
          <w:rFonts w:ascii="Times New Roman" w:hAnsi="Times New Roman" w:cs="Times New Roman"/>
          <w:position w:val="-14"/>
        </w:rPr>
        <w:pict>
          <v:shape id="_x0000_i1180" type="#_x0000_t75" style="width:56.25pt;height:24pt">
            <v:imagedata r:id="rId357" o:title=""/>
          </v:shape>
        </w:pict>
      </w:r>
      <w:r w:rsidRPr="001A5533">
        <w:rPr>
          <w:rFonts w:ascii="Times New Roman" w:hAnsi="Times New Roman" w:cs="Times New Roman"/>
        </w:rPr>
        <w:t xml:space="preserve">  рассчитываются соответственно показатели </w:t>
      </w:r>
      <w:r w:rsidRPr="001A5533">
        <w:rPr>
          <w:rFonts w:ascii="Times New Roman" w:hAnsi="Times New Roman" w:cs="Times New Roman"/>
        </w:rPr>
        <w:pict>
          <v:shape id="_x0000_i1181" type="#_x0000_t75" style="width:31.5pt;height:24pt">
            <v:imagedata r:id="rId348" o:title=""/>
          </v:shape>
        </w:pict>
      </w:r>
      <w:r w:rsidRPr="001A5533">
        <w:rPr>
          <w:rFonts w:ascii="Times New Roman" w:hAnsi="Times New Roman" w:cs="Times New Roman"/>
        </w:rPr>
        <w:t xml:space="preserve"> и </w:t>
      </w:r>
      <w:r w:rsidRPr="001A5533">
        <w:rPr>
          <w:rFonts w:ascii="Times New Roman" w:hAnsi="Times New Roman" w:cs="Times New Roman"/>
        </w:rPr>
        <w:pict>
          <v:shape id="_x0000_i1182" type="#_x0000_t75" style="width:48.75pt;height:24pt">
            <v:imagedata r:id="rId349" o:title=""/>
          </v:shape>
        </w:pict>
      </w:r>
      <w:r w:rsidRPr="001A5533">
        <w:rPr>
          <w:rFonts w:ascii="Times New Roman" w:hAnsi="Times New Roman" w:cs="Times New Roman"/>
        </w:rPr>
        <w:t>, которые более объективно отражают ход преобразований системы образования в конкретном регионе. При этом применяются формулы: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183" type="#_x0000_t75" style="width:191.25pt;height:72.75pt">
            <v:imagedata r:id="rId358"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184" type="#_x0000_t75" style="width:159.75pt;height:24pt">
            <v:imagedata r:id="rId359"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w:t>
      </w:r>
      <w:r w:rsidRPr="001A5533">
        <w:rPr>
          <w:rFonts w:ascii="Times New Roman" w:hAnsi="Times New Roman" w:cs="Times New Roman"/>
        </w:rPr>
        <w:pict>
          <v:shape id="_x0000_i1185" type="#_x0000_t75" style="width:31.5pt;height:24pt">
            <v:imagedata r:id="rId360" o:title=""/>
          </v:shape>
        </w:pict>
      </w:r>
      <w:r w:rsidRPr="001A5533">
        <w:rPr>
          <w:rFonts w:ascii="Times New Roman" w:hAnsi="Times New Roman" w:cs="Times New Roman"/>
        </w:rPr>
        <w:t>) - средневзвешенный по объему финансирования относительный региональный коэффициент развития образования в t-м году;</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86" type="#_x0000_t75" style="width:17.25pt;height:19.5pt">
            <v:imagedata r:id="rId361" o:title=""/>
          </v:shape>
        </w:pict>
      </w:r>
      <w:r w:rsidRPr="001A5533">
        <w:rPr>
          <w:rFonts w:ascii="Times New Roman" w:hAnsi="Times New Roman" w:cs="Times New Roman"/>
        </w:rPr>
        <w:t>- объем финансирования мероприятий по развитию образования в конкретном регионе в k-м году с учетом средств, выделяемых как из федерального бюджета, так и из бюджета субъекта Российской Федерации.</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213" w:name="Par8023"/>
      <w:bookmarkEnd w:id="213"/>
      <w:r w:rsidRPr="001A5533">
        <w:rPr>
          <w:rFonts w:ascii="Times New Roman" w:hAnsi="Times New Roman" w:cs="Times New Roman"/>
        </w:rPr>
        <w:t>III. Оценка социально-экономического эффекта хода</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214" w:name="Par8026"/>
      <w:bookmarkEnd w:id="214"/>
      <w:r w:rsidRPr="001A5533">
        <w:rPr>
          <w:rFonts w:ascii="Times New Roman" w:hAnsi="Times New Roman" w:cs="Times New Roman"/>
        </w:rPr>
        <w:t>Декомпозиция процесса развития системы образования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Построение иерархической структуры (модели) процесса развития системы образования сводится к формулировке цели, задач, направлений и мероприятий по развитию образования и выявлению между ними логических взаимосвязей.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Основной принцип формирования элементов каждого уровня иерархической структуры - их достаточность и объективность для характеристики процесса развития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Как отмечалось в </w:t>
      </w:r>
      <w:hyperlink w:anchor="Par7879" w:history="1">
        <w:r w:rsidRPr="001A5533">
          <w:rPr>
            <w:rFonts w:ascii="Times New Roman" w:hAnsi="Times New Roman" w:cs="Times New Roman"/>
            <w:color w:val="0000FF"/>
          </w:rPr>
          <w:t>разделе I</w:t>
        </w:r>
      </w:hyperlink>
      <w:r w:rsidRPr="001A5533">
        <w:rPr>
          <w:rFonts w:ascii="Times New Roman" w:hAnsi="Times New Roman" w:cs="Times New Roman"/>
        </w:rPr>
        <w:t xml:space="preserve"> настоящей методики, при оценке хода модернизации образования в общем случае могут использоваться 2 модели. Первая - так называемая общая модель федерального уровня используется для оценки социально-экономического эффекта хода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на федеральном уровне, а также для сравнительного анализа хода модернизации образования в регионах Российской Федерации. Вторая (региональная) модель строится по усмотрению регионов и предназначена для анализа хода реализации региональных программ и их влияния на Программу с учетом собственных приоритетов модернизации.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Модели строятся на базе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или региональных программ развития образования, где изложены цель, задачи, направления и мероприятия развития образования, основные индикативные показатели, другие сведения.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lastRenderedPageBreak/>
        <w:t>При построении региональных моделей задачи, направления и мероприятия формулируются исходя из состояния системы образования и вытекающих из этого конкретных проблем рассматриваемых регионов.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215" w:name="Par8034"/>
      <w:bookmarkEnd w:id="215"/>
      <w:r w:rsidRPr="001A5533">
        <w:rPr>
          <w:rFonts w:ascii="Times New Roman" w:hAnsi="Times New Roman" w:cs="Times New Roman"/>
        </w:rPr>
        <w:t>Расчет интегрального показателя социально-экономического</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эффекта реализации Программы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Алгоритмы расчета интегральных показателей социально-экономического эффекта от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развития образования, в том числе начального интегрального показателя (</w:t>
      </w:r>
      <w:r w:rsidRPr="001A5533">
        <w:rPr>
          <w:rFonts w:ascii="Times New Roman" w:hAnsi="Times New Roman" w:cs="Times New Roman"/>
          <w:position w:val="-12"/>
        </w:rPr>
        <w:pict>
          <v:shape id="_x0000_i1187" type="#_x0000_t75" style="width:29.25pt;height:22.5pt">
            <v:imagedata r:id="rId362" o:title=""/>
          </v:shape>
        </w:pict>
      </w:r>
      <w:r w:rsidRPr="001A5533">
        <w:rPr>
          <w:rFonts w:ascii="Times New Roman" w:hAnsi="Times New Roman" w:cs="Times New Roman"/>
        </w:rPr>
        <w:t>), совокупности интегральных плановых показателей (</w:t>
      </w:r>
      <w:r w:rsidRPr="001A5533">
        <w:rPr>
          <w:rFonts w:ascii="Times New Roman" w:hAnsi="Times New Roman" w:cs="Times New Roman"/>
          <w:position w:val="-12"/>
        </w:rPr>
        <w:pict>
          <v:shape id="_x0000_i1188" type="#_x0000_t75" style="width:33pt;height:22.5pt">
            <v:imagedata r:id="rId363" o:title=""/>
          </v:shape>
        </w:pict>
      </w:r>
      <w:r w:rsidRPr="001A5533">
        <w:rPr>
          <w:rFonts w:ascii="Times New Roman" w:hAnsi="Times New Roman" w:cs="Times New Roman"/>
        </w:rPr>
        <w:t>) и множества интегральных фактических показателей (</w:t>
      </w:r>
      <w:r w:rsidRPr="001A5533">
        <w:rPr>
          <w:rFonts w:ascii="Times New Roman" w:hAnsi="Times New Roman" w:cs="Times New Roman"/>
          <w:position w:val="-12"/>
        </w:rPr>
        <w:pict>
          <v:shape id="_x0000_i1189" type="#_x0000_t75" style="width:24.75pt;height:22.5pt">
            <v:imagedata r:id="rId364" o:title=""/>
          </v:shape>
        </w:pict>
      </w:r>
      <w:r w:rsidRPr="001A5533">
        <w:rPr>
          <w:rFonts w:ascii="Times New Roman" w:hAnsi="Times New Roman" w:cs="Times New Roman"/>
        </w:rPr>
        <w:t>) основаны на результатах декомпозиции процесса развития системы образования. Расчет указанных показателей проводится для анализа хода реализации Программы как в стране в целом, так и в отдельно взятом регионе, а также для анализа хода модернизации образования в субъектах Российской Федерации с учетом региональных особенностей и собственных приоритетов.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4"/>
        <w:rPr>
          <w:rFonts w:ascii="Times New Roman" w:hAnsi="Times New Roman" w:cs="Times New Roman"/>
        </w:rPr>
      </w:pPr>
      <w:bookmarkStart w:id="216" w:name="Par8039"/>
      <w:bookmarkEnd w:id="216"/>
      <w:r w:rsidRPr="001A5533">
        <w:rPr>
          <w:rFonts w:ascii="Times New Roman" w:hAnsi="Times New Roman" w:cs="Times New Roman"/>
        </w:rPr>
        <w:t>Интегральные плановые показатели</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социально-экономического эффекта</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Интегральные плановые показатели социально-экономического эффекта от реализации мероприятий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для каждого года модернизации образования определяются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190" type="#_x0000_t75" style="width:151.5pt;height:38.25pt">
            <v:imagedata r:id="rId365" o:title=""/>
          </v:shape>
        </w:pict>
      </w:r>
      <w:r w:rsidRPr="001A5533">
        <w:rPr>
          <w:rFonts w:ascii="Times New Roman" w:hAnsi="Times New Roman" w:cs="Times New Roman"/>
        </w:rPr>
        <w:t>; </w:t>
      </w:r>
      <w:r w:rsidRPr="001A5533">
        <w:rPr>
          <w:rFonts w:ascii="Times New Roman" w:hAnsi="Times New Roman" w:cs="Times New Roman"/>
        </w:rPr>
        <w:pict>
          <v:shape id="_x0000_i1191" type="#_x0000_t75" style="width:76.5pt;height:22.5pt">
            <v:imagedata r:id="rId366" o:title=""/>
          </v:shape>
        </w:pic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либо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14"/>
        </w:rPr>
        <w:pict>
          <v:shape id="_x0000_i1192" type="#_x0000_t75" style="width:105.75pt;height:24pt">
            <v:imagedata r:id="rId367"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93" type="#_x0000_t75" style="width:24.75pt;height:22.5pt">
            <v:imagedata r:id="rId368" o:title=""/>
          </v:shape>
        </w:pict>
      </w:r>
      <w:r w:rsidRPr="001A5533">
        <w:rPr>
          <w:rFonts w:ascii="Times New Roman" w:hAnsi="Times New Roman" w:cs="Times New Roman"/>
        </w:rPr>
        <w:t xml:space="preserve">- плановый интегральный показатель социально-экономического эффекта в t-м году от реализации мероприятий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194" type="#_x0000_t75" style="width:19.5pt;height:24pt">
            <v:imagedata r:id="rId369" o:title=""/>
          </v:shape>
        </w:pict>
      </w:r>
      <w:r w:rsidRPr="001A5533">
        <w:rPr>
          <w:rFonts w:ascii="Times New Roman" w:hAnsi="Times New Roman" w:cs="Times New Roman"/>
        </w:rPr>
        <w:t xml:space="preserve">- весовой коэффициент важности решения </w:t>
      </w:r>
      <w:r w:rsidRPr="001A5533">
        <w:rPr>
          <w:rFonts w:ascii="Times New Roman" w:hAnsi="Times New Roman" w:cs="Times New Roman"/>
        </w:rPr>
        <w:pict>
          <v:shape id="_x0000_i1195" type="#_x0000_t75" style="width:13.5pt;height:22.5pt">
            <v:imagedata r:id="rId370" o:title=""/>
          </v:shape>
        </w:pict>
      </w:r>
      <w:r w:rsidRPr="001A5533">
        <w:rPr>
          <w:rFonts w:ascii="Times New Roman" w:hAnsi="Times New Roman" w:cs="Times New Roman"/>
        </w:rPr>
        <w:t>-й основной задачи развития образования в достижение стратегической цели развития государства (</w:t>
      </w:r>
      <w:r w:rsidRPr="001A5533">
        <w:rPr>
          <w:rFonts w:ascii="Times New Roman" w:hAnsi="Times New Roman" w:cs="Times New Roman"/>
        </w:rPr>
        <w:pict>
          <v:shape id="_x0000_i1196" type="#_x0000_t75" style="width:35.25pt;height:22.5pt">
            <v:imagedata r:id="rId371" o:title=""/>
          </v:shape>
        </w:pict>
      </w:r>
      <w:r w:rsidRPr="001A5533">
        <w:rPr>
          <w:rFonts w:ascii="Times New Roman" w:hAnsi="Times New Roman" w:cs="Times New Roman"/>
        </w:rPr>
        <w:t>, в данной задаче J = 7);</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197" type="#_x0000_t75" style="width:35.25pt;height:22.5pt">
            <v:imagedata r:id="rId372" o:title=""/>
          </v:shape>
        </w:pict>
      </w:r>
      <w:r w:rsidRPr="001A5533">
        <w:rPr>
          <w:rFonts w:ascii="Times New Roman" w:hAnsi="Times New Roman" w:cs="Times New Roman"/>
        </w:rPr>
        <w:t xml:space="preserve">- весовой коэффициент важности </w:t>
      </w:r>
      <w:r w:rsidRPr="001A5533">
        <w:rPr>
          <w:rFonts w:ascii="Times New Roman" w:hAnsi="Times New Roman" w:cs="Times New Roman"/>
          <w:position w:val="-12"/>
        </w:rPr>
        <w:pict>
          <v:shape id="_x0000_i1198" type="#_x0000_t75" style="width:18pt;height:18pt">
            <v:imagedata r:id="rId373" o:title=""/>
          </v:shape>
        </w:pict>
      </w:r>
      <w:r w:rsidRPr="001A5533">
        <w:rPr>
          <w:rFonts w:ascii="Times New Roman" w:hAnsi="Times New Roman" w:cs="Times New Roman"/>
        </w:rPr>
        <w:t xml:space="preserve">-го направления развития системы образования в решении  основной </w:t>
      </w:r>
      <w:r w:rsidRPr="001A5533">
        <w:rPr>
          <w:rFonts w:ascii="Times New Roman" w:hAnsi="Times New Roman" w:cs="Times New Roman"/>
        </w:rPr>
        <w:pict>
          <v:shape id="_x0000_i1199" type="#_x0000_t75" style="width:13.5pt;height:22.5pt">
            <v:imagedata r:id="rId370" o:title=""/>
          </v:shape>
        </w:pict>
      </w:r>
      <w:r w:rsidRPr="001A5533">
        <w:rPr>
          <w:rFonts w:ascii="Times New Roman" w:hAnsi="Times New Roman" w:cs="Times New Roman"/>
        </w:rPr>
        <w:t>-й задачи (</w:t>
      </w:r>
      <w:r w:rsidRPr="001A5533">
        <w:rPr>
          <w:rFonts w:ascii="Times New Roman" w:hAnsi="Times New Roman" w:cs="Times New Roman"/>
          <w:position w:val="-10"/>
        </w:rPr>
        <w:pict>
          <v:shape id="_x0000_i1200" type="#_x0000_t75" style="width:35.25pt;height:22.5pt">
            <v:imagedata r:id="rId374" o:title=""/>
          </v:shape>
        </w:pict>
      </w:r>
      <w:r w:rsidRPr="001A5533">
        <w:rPr>
          <w:rFonts w:ascii="Times New Roman" w:hAnsi="Times New Roman" w:cs="Times New Roman"/>
        </w:rPr>
        <w:t xml:space="preserve">). В разрезе предложенной иерархической структуры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I = 16;</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201" type="#_x0000_t75" style="width:29.25pt;height:24pt">
            <v:imagedata r:id="rId375" o:title=""/>
          </v:shape>
        </w:pict>
      </w:r>
      <w:r w:rsidRPr="001A5533">
        <w:rPr>
          <w:rFonts w:ascii="Times New Roman" w:hAnsi="Times New Roman" w:cs="Times New Roman"/>
        </w:rPr>
        <w:t xml:space="preserve">- плановое нормированное значение k-характеристики </w:t>
      </w:r>
      <w:r w:rsidRPr="001A5533">
        <w:rPr>
          <w:rFonts w:ascii="Times New Roman" w:hAnsi="Times New Roman" w:cs="Times New Roman"/>
          <w:position w:val="-12"/>
        </w:rPr>
        <w:pict>
          <v:shape id="_x0000_i1202" type="#_x0000_t75" style="width:18pt;height:18pt">
            <v:imagedata r:id="rId373" o:title=""/>
          </v:shape>
        </w:pict>
      </w:r>
      <w:r w:rsidRPr="001A5533">
        <w:rPr>
          <w:rFonts w:ascii="Times New Roman" w:hAnsi="Times New Roman" w:cs="Times New Roman"/>
        </w:rPr>
        <w:t>-го направления развития системы образования в t-м году;</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203" type="#_x0000_t75" style="width:24pt;height:24pt">
            <v:imagedata r:id="rId376" o:title=""/>
          </v:shape>
        </w:pict>
      </w:r>
      <w:r w:rsidRPr="001A5533">
        <w:rPr>
          <w:rFonts w:ascii="Times New Roman" w:hAnsi="Times New Roman" w:cs="Times New Roman"/>
        </w:rPr>
        <w:t xml:space="preserve">- обобщенный весовой коэффициент </w:t>
      </w:r>
      <w:r w:rsidRPr="001A5533">
        <w:rPr>
          <w:rFonts w:ascii="Times New Roman" w:hAnsi="Times New Roman" w:cs="Times New Roman"/>
          <w:position w:val="-12"/>
        </w:rPr>
        <w:pict>
          <v:shape id="_x0000_i1204" type="#_x0000_t75" style="width:18pt;height:18pt">
            <v:imagedata r:id="rId373" o:title=""/>
          </v:shape>
        </w:pict>
      </w:r>
      <w:r w:rsidRPr="001A5533">
        <w:rPr>
          <w:rFonts w:ascii="Times New Roman" w:hAnsi="Times New Roman" w:cs="Times New Roman"/>
        </w:rPr>
        <w:t>-го направления развития системы образования определяется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205" type="#_x0000_t75" style="width:99pt;height:38.25pt">
            <v:imagedata r:id="rId377"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lastRenderedPageBreak/>
        <w:t>Коэффициенты важности направлений и основных задач развития образования (</w:t>
      </w:r>
      <w:r w:rsidRPr="001A5533">
        <w:rPr>
          <w:rFonts w:ascii="Times New Roman" w:hAnsi="Times New Roman" w:cs="Times New Roman"/>
          <w:position w:val="-18"/>
        </w:rPr>
        <w:pict>
          <v:shape id="_x0000_i1206" type="#_x0000_t75" style="width:30.75pt;height:22.5pt">
            <v:imagedata r:id="rId378" o:title=""/>
          </v:shape>
        </w:pict>
      </w:r>
      <w:r w:rsidRPr="001A5533">
        <w:rPr>
          <w:rFonts w:ascii="Times New Roman" w:hAnsi="Times New Roman" w:cs="Times New Roman"/>
        </w:rPr>
        <w:t xml:space="preserve"> и </w:t>
      </w:r>
      <w:r w:rsidRPr="001A5533">
        <w:rPr>
          <w:rFonts w:ascii="Times New Roman" w:hAnsi="Times New Roman" w:cs="Times New Roman"/>
        </w:rPr>
        <w:pict>
          <v:shape id="_x0000_i1207" type="#_x0000_t75" style="width:19.5pt;height:24pt">
            <v:imagedata r:id="rId379" o:title=""/>
          </v:shape>
        </w:pict>
      </w:r>
      <w:r w:rsidRPr="001A5533">
        <w:rPr>
          <w:rFonts w:ascii="Times New Roman" w:hAnsi="Times New Roman" w:cs="Times New Roman"/>
        </w:rPr>
        <w:t>) рассчитываются по результатам экспертного опроса специалистов в области образования и представителей общественности.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При расчете интегральных показателей социально-экономического эффекта хода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могут учитываться как показатели Программы, так и другие показатели, достоверно характеризующие, по мнению экспертов, влияние результатов изменений в сфере образования на социально-экономическое развитие Российской Федерации, а также показатели, специально сформированные для оценки хода реализации Программы в части оценки социально-экономического эффекта отдельных направлений и мероприятий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Результаты процессов развития образования по конкретному направлению могут оцениваться по одному либо по нескольким параметрам. При оценке результатов развития системы образования по нескольким показателям плановая нормированная обобщенная характеристика рассчитывается как средняя арифметическая величина.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Плановое нормированное значение k-характеристики </w:t>
      </w:r>
      <w:r w:rsidRPr="001A5533">
        <w:rPr>
          <w:rFonts w:ascii="Times New Roman" w:hAnsi="Times New Roman" w:cs="Times New Roman"/>
          <w:position w:val="-12"/>
        </w:rPr>
        <w:pict>
          <v:shape id="_x0000_i1208" type="#_x0000_t75" style="width:18pt;height:18pt">
            <v:imagedata r:id="rId373" o:title=""/>
          </v:shape>
        </w:pict>
      </w:r>
      <w:r w:rsidRPr="001A5533">
        <w:rPr>
          <w:rFonts w:ascii="Times New Roman" w:hAnsi="Times New Roman" w:cs="Times New Roman"/>
        </w:rPr>
        <w:t>-го направления развития системы образования в t-м году определяется по следующей формуле:</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68"/>
        </w:rPr>
        <w:pict>
          <v:shape id="_x0000_i1209" type="#_x0000_t75" style="width:468.75pt;height:80.25pt">
            <v:imagedata r:id="rId380"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210" type="#_x0000_t75" style="width:51pt;height:22.5pt">
            <v:imagedata r:id="rId381" o:title=""/>
          </v:shape>
        </w:pict>
      </w:r>
      <w:r w:rsidRPr="001A5533">
        <w:rPr>
          <w:rFonts w:ascii="Times New Roman" w:hAnsi="Times New Roman" w:cs="Times New Roman"/>
        </w:rPr>
        <w:t xml:space="preserve">, </w:t>
      </w:r>
      <w:r w:rsidRPr="001A5533">
        <w:rPr>
          <w:rFonts w:ascii="Times New Roman" w:hAnsi="Times New Roman" w:cs="Times New Roman"/>
        </w:rPr>
        <w:pict>
          <v:shape id="_x0000_i1211" type="#_x0000_t75" style="width:54.75pt;height:22.5pt">
            <v:imagedata r:id="rId382" o:title=""/>
          </v:shape>
        </w:pict>
      </w:r>
      <w:r w:rsidRPr="001A5533">
        <w:rPr>
          <w:rFonts w:ascii="Times New Roman" w:hAnsi="Times New Roman" w:cs="Times New Roman"/>
        </w:rPr>
        <w:t xml:space="preserve"> - минимально и максимально возможные значения k-характеристики </w:t>
      </w:r>
      <w:r w:rsidRPr="001A5533">
        <w:rPr>
          <w:rFonts w:ascii="Times New Roman" w:hAnsi="Times New Roman" w:cs="Times New Roman"/>
        </w:rPr>
        <w:pict>
          <v:shape id="_x0000_i1212" type="#_x0000_t75" style="width:18pt;height:19.5pt">
            <v:imagedata r:id="rId383" o:title=""/>
          </v:shape>
        </w:pict>
      </w:r>
      <w:r w:rsidRPr="001A5533">
        <w:rPr>
          <w:rFonts w:ascii="Times New Roman" w:hAnsi="Times New Roman" w:cs="Times New Roman"/>
        </w:rPr>
        <w:t>-го направления развития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213" type="#_x0000_t75" style="width:29.25pt;height:24pt">
            <v:imagedata r:id="rId384" o:title=""/>
          </v:shape>
        </w:pict>
      </w:r>
      <w:r w:rsidRPr="001A5533">
        <w:rPr>
          <w:rFonts w:ascii="Times New Roman" w:hAnsi="Times New Roman" w:cs="Times New Roman"/>
        </w:rPr>
        <w:t xml:space="preserve">- плановое значение k-характеристики </w:t>
      </w:r>
      <w:r w:rsidRPr="001A5533">
        <w:rPr>
          <w:rFonts w:ascii="Times New Roman" w:hAnsi="Times New Roman" w:cs="Times New Roman"/>
        </w:rPr>
        <w:pict>
          <v:shape id="_x0000_i1214" type="#_x0000_t75" style="width:18pt;height:19.5pt">
            <v:imagedata r:id="rId383" o:title=""/>
          </v:shape>
        </w:pict>
      </w:r>
      <w:r w:rsidRPr="001A5533">
        <w:rPr>
          <w:rFonts w:ascii="Times New Roman" w:hAnsi="Times New Roman" w:cs="Times New Roman"/>
        </w:rPr>
        <w:t>-го направления развития системы образования в t-м году.</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Предельные (максимальное и минимальное) значения характеристик определяются на основе очевидных фактов на основе логических рассуждений и не вызывают каких-либо трудностей.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4"/>
        <w:rPr>
          <w:rFonts w:ascii="Times New Roman" w:hAnsi="Times New Roman" w:cs="Times New Roman"/>
        </w:rPr>
      </w:pPr>
      <w:bookmarkStart w:id="217" w:name="Par8071"/>
      <w:bookmarkEnd w:id="217"/>
      <w:r w:rsidRPr="001A5533">
        <w:rPr>
          <w:rFonts w:ascii="Times New Roman" w:hAnsi="Times New Roman" w:cs="Times New Roman"/>
        </w:rPr>
        <w:t>Интегральный начальный показатель</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социально-экономического эффекта</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Интегральный начальный социально-экономический показатель состояния системы образования определяется аналогично по формулам: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215" type="#_x0000_t75" style="width:160.5pt;height:38.25pt">
            <v:imagedata r:id="rId385"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либо</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216" type="#_x0000_t75" style="width:117pt;height:39pt">
            <v:imagedata r:id="rId386"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68"/>
        </w:rPr>
        <w:lastRenderedPageBreak/>
        <w:pict>
          <v:shape id="_x0000_i1217" type="#_x0000_t75" style="width:468.75pt;height:80.25pt">
            <v:imagedata r:id="rId387"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 в дополнение к приведенным выше обозначениям принято:</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218" type="#_x0000_t75" style="width:29.25pt;height:24pt">
            <v:imagedata r:id="rId388" o:title=""/>
          </v:shape>
        </w:pict>
      </w:r>
      <w:r w:rsidRPr="001A5533">
        <w:rPr>
          <w:rFonts w:ascii="Times New Roman" w:hAnsi="Times New Roman" w:cs="Times New Roman"/>
        </w:rPr>
        <w:t xml:space="preserve">- нормированное начальное значение обобщенной k-й характеристики </w:t>
      </w:r>
      <w:r w:rsidRPr="001A5533">
        <w:rPr>
          <w:rFonts w:ascii="Times New Roman" w:hAnsi="Times New Roman" w:cs="Times New Roman"/>
        </w:rPr>
        <w:pict>
          <v:shape id="_x0000_i1219" type="#_x0000_t75" style="width:18pt;height:19.5pt">
            <v:imagedata r:id="rId383" o:title=""/>
          </v:shape>
        </w:pict>
      </w:r>
      <w:r w:rsidRPr="001A5533">
        <w:rPr>
          <w:rFonts w:ascii="Times New Roman" w:hAnsi="Times New Roman" w:cs="Times New Roman"/>
        </w:rPr>
        <w:t>-го направления развития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220" type="#_x0000_t75" style="width:29.25pt;height:24pt">
            <v:imagedata r:id="rId389" o:title=""/>
          </v:shape>
        </w:pict>
      </w:r>
      <w:r w:rsidRPr="001A5533">
        <w:rPr>
          <w:rFonts w:ascii="Times New Roman" w:hAnsi="Times New Roman" w:cs="Times New Roman"/>
        </w:rPr>
        <w:t xml:space="preserve">- начальное (базовое) значение k-й характеристики </w:t>
      </w:r>
      <w:r w:rsidRPr="001A5533">
        <w:rPr>
          <w:rFonts w:ascii="Times New Roman" w:hAnsi="Times New Roman" w:cs="Times New Roman"/>
        </w:rPr>
        <w:pict>
          <v:shape id="_x0000_i1221" type="#_x0000_t75" style="width:18pt;height:19.5pt">
            <v:imagedata r:id="rId383" o:title=""/>
          </v:shape>
        </w:pict>
      </w:r>
      <w:r w:rsidRPr="001A5533">
        <w:rPr>
          <w:rFonts w:ascii="Times New Roman" w:hAnsi="Times New Roman" w:cs="Times New Roman"/>
        </w:rPr>
        <w:t>-го направления развития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4"/>
        <w:rPr>
          <w:rFonts w:ascii="Times New Roman" w:hAnsi="Times New Roman" w:cs="Times New Roman"/>
        </w:rPr>
      </w:pPr>
      <w:bookmarkStart w:id="218" w:name="Par8088"/>
      <w:bookmarkEnd w:id="218"/>
      <w:r w:rsidRPr="001A5533">
        <w:rPr>
          <w:rFonts w:ascii="Times New Roman" w:hAnsi="Times New Roman" w:cs="Times New Roman"/>
        </w:rPr>
        <w:t>Интегральные фактические показатели</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социально-экономического эффекта</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 мере завершения очередного календарного года и получения фактических данных за истекший год определяется фактически достигнутый на конец года интегральный социально-экономический эффект от реализации мероприятий по развитию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Указанный показатель рассчитывается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222" type="#_x0000_t75" style="width:168pt;height:38.25pt">
            <v:imagedata r:id="rId390" o:title=""/>
          </v:shape>
        </w:pict>
      </w:r>
      <w:r w:rsidRPr="001A5533">
        <w:rPr>
          <w:rFonts w:ascii="Times New Roman" w:hAnsi="Times New Roman" w:cs="Times New Roman"/>
        </w:rPr>
        <w:t xml:space="preserve">; </w:t>
      </w:r>
      <w:r w:rsidRPr="001A5533">
        <w:rPr>
          <w:rFonts w:ascii="Times New Roman" w:hAnsi="Times New Roman" w:cs="Times New Roman"/>
          <w:position w:val="-10"/>
        </w:rPr>
        <w:pict>
          <v:shape id="_x0000_i1223" type="#_x0000_t75" style="width:76.5pt;height:22.5pt">
            <v:imagedata r:id="rId391"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либо по формуле: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8"/>
        </w:rPr>
        <w:pict>
          <v:shape id="_x0000_i1224" type="#_x0000_t75" style="width:120.75pt;height:39pt">
            <v:imagedata r:id="rId392"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68"/>
        </w:rPr>
        <w:pict>
          <v:shape id="_x0000_i1225" type="#_x0000_t75" style="width:474pt;height:80.25pt">
            <v:imagedata r:id="rId393"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 в дополнение к приведенным выше обозначениям принято:</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226" type="#_x0000_t75" style="width:33pt;height:22.5pt">
            <v:imagedata r:id="rId394" o:title=""/>
          </v:shape>
        </w:pict>
      </w:r>
      <w:r w:rsidRPr="001A5533">
        <w:rPr>
          <w:rFonts w:ascii="Times New Roman" w:hAnsi="Times New Roman" w:cs="Times New Roman"/>
        </w:rPr>
        <w:t>- фактически достигнутый на конец t-го года интегральный показатель социально-экономического эффекта от реализации мероприятий по развитию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227" type="#_x0000_t75" style="width:35.25pt;height:24pt">
            <v:imagedata r:id="rId395" o:title=""/>
          </v:shape>
        </w:pict>
      </w:r>
      <w:r w:rsidRPr="001A5533">
        <w:rPr>
          <w:rFonts w:ascii="Times New Roman" w:hAnsi="Times New Roman" w:cs="Times New Roman"/>
        </w:rPr>
        <w:t xml:space="preserve">- нормированная фактически достигнутая на конец t-го года k-я характеристика </w:t>
      </w:r>
      <w:r w:rsidRPr="001A5533">
        <w:rPr>
          <w:rFonts w:ascii="Times New Roman" w:hAnsi="Times New Roman" w:cs="Times New Roman"/>
        </w:rPr>
        <w:pict>
          <v:shape id="_x0000_i1228" type="#_x0000_t75" style="width:18pt;height:19.5pt">
            <v:imagedata r:id="rId383" o:title=""/>
          </v:shape>
        </w:pict>
      </w:r>
      <w:r w:rsidRPr="001A5533">
        <w:rPr>
          <w:rFonts w:ascii="Times New Roman" w:hAnsi="Times New Roman" w:cs="Times New Roman"/>
        </w:rPr>
        <w:t>-го направления развития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4"/>
        </w:rPr>
        <w:pict>
          <v:shape id="_x0000_i1229" type="#_x0000_t75" style="width:35.25pt;height:24pt">
            <v:imagedata r:id="rId396" o:title=""/>
          </v:shape>
        </w:pict>
      </w:r>
      <w:r w:rsidRPr="001A5533">
        <w:rPr>
          <w:rFonts w:ascii="Times New Roman" w:hAnsi="Times New Roman" w:cs="Times New Roman"/>
        </w:rPr>
        <w:t xml:space="preserve">- фактическое значение k-й характеристики </w:t>
      </w:r>
      <w:r w:rsidRPr="001A5533">
        <w:rPr>
          <w:rFonts w:ascii="Times New Roman" w:hAnsi="Times New Roman" w:cs="Times New Roman"/>
        </w:rPr>
        <w:pict>
          <v:shape id="_x0000_i1230" type="#_x0000_t75" style="width:18pt;height:19.5pt">
            <v:imagedata r:id="rId383" o:title=""/>
          </v:shape>
        </w:pict>
      </w:r>
      <w:r w:rsidRPr="001A5533">
        <w:rPr>
          <w:rFonts w:ascii="Times New Roman" w:hAnsi="Times New Roman" w:cs="Times New Roman"/>
        </w:rPr>
        <w:t>-го направления развития системы образования в t-м году.</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4"/>
        <w:rPr>
          <w:rFonts w:ascii="Times New Roman" w:hAnsi="Times New Roman" w:cs="Times New Roman"/>
        </w:rPr>
      </w:pPr>
      <w:bookmarkStart w:id="219" w:name="Par8107"/>
      <w:bookmarkEnd w:id="219"/>
      <w:r w:rsidRPr="001A5533">
        <w:rPr>
          <w:rFonts w:ascii="Times New Roman" w:hAnsi="Times New Roman" w:cs="Times New Roman"/>
        </w:rPr>
        <w:t>Особенности расчета интегральных показателей в интересах</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анализа хода модернизации регионального образования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lastRenderedPageBreak/>
        <w:t>При анализе хода развития регионального образования с учетом его особенностей и собственных приоритетов расчет интегральных показателей проводится аналогично. Отличие состоит в необходимости построения собственной иерархической модели развития системы образования, а также в номенклатуре учитываемых характеристик, где наряду с количественными показателями могут рассматриваться и качественные характеристики.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связи с этим в обеспечение расчета интегрального показателя социально-экономического эффекта необходимо дополнительно определить коэффициенты важности задач и направлений развития образования, а качественным характеристикам дать количественную оценку.</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Коэффициенты важности направлений и основных задач развития образования (</w:t>
      </w:r>
      <w:r w:rsidRPr="001A5533">
        <w:rPr>
          <w:rFonts w:ascii="Times New Roman" w:hAnsi="Times New Roman" w:cs="Times New Roman"/>
          <w:position w:val="-14"/>
        </w:rPr>
        <w:pict>
          <v:shape id="_x0000_i1231" type="#_x0000_t75" style="width:35.25pt;height:22.5pt">
            <v:imagedata r:id="rId397" o:title=""/>
          </v:shape>
        </w:pict>
      </w:r>
      <w:r w:rsidRPr="001A5533">
        <w:rPr>
          <w:rFonts w:ascii="Times New Roman" w:hAnsi="Times New Roman" w:cs="Times New Roman"/>
        </w:rPr>
        <w:t xml:space="preserve"> и </w:t>
      </w:r>
      <w:r w:rsidRPr="001A5533">
        <w:rPr>
          <w:rFonts w:ascii="Times New Roman" w:hAnsi="Times New Roman" w:cs="Times New Roman"/>
        </w:rPr>
        <w:pict>
          <v:shape id="_x0000_i1232" type="#_x0000_t75" style="width:19.5pt;height:24pt">
            <v:imagedata r:id="rId398" o:title=""/>
          </v:shape>
        </w:pict>
      </w:r>
      <w:r w:rsidRPr="001A5533">
        <w:rPr>
          <w:rFonts w:ascii="Times New Roman" w:hAnsi="Times New Roman" w:cs="Times New Roman"/>
        </w:rPr>
        <w:t xml:space="preserve">) рассчитываются в соответствии с </w:t>
      </w:r>
      <w:hyperlink w:anchor="Par8149" w:history="1">
        <w:r w:rsidRPr="001A5533">
          <w:rPr>
            <w:rFonts w:ascii="Times New Roman" w:hAnsi="Times New Roman" w:cs="Times New Roman"/>
            <w:color w:val="0000FF"/>
          </w:rPr>
          <w:t>разделом IV</w:t>
        </w:r>
      </w:hyperlink>
      <w:r w:rsidRPr="001A5533">
        <w:rPr>
          <w:rFonts w:ascii="Times New Roman" w:hAnsi="Times New Roman" w:cs="Times New Roman"/>
        </w:rPr>
        <w:t xml:space="preserve"> настоящей методики.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Для количественной оценки характеристик качественной природы проводится экспертный опрос.</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Полученные экспертами с помощью вербально-числовой шкалы оценки результатов модернизации образования по заданной совокупности качественных характеристик обобщаются и определяются их количественные значения по формуле:</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8"/>
        </w:rPr>
        <w:pict>
          <v:shape id="_x0000_i1233" type="#_x0000_t75" style="width:69.75pt;height:36.75pt">
            <v:imagedata r:id="rId399"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pict>
          <v:shape id="_x0000_i1234" type="#_x0000_t75" style="width:15.75pt;height:19.5pt">
            <v:imagedata r:id="rId400" o:title=""/>
          </v:shape>
        </w:pict>
      </w:r>
      <w:r w:rsidRPr="001A5533">
        <w:rPr>
          <w:rFonts w:ascii="Times New Roman" w:hAnsi="Times New Roman" w:cs="Times New Roman"/>
        </w:rPr>
        <w:t>- количественное итоговое значение k-й качественной характеристики;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position w:val="-12"/>
        </w:rPr>
        <w:pict>
          <v:shape id="_x0000_i1235" type="#_x0000_t75" style="width:15.75pt;height:22.5pt">
            <v:imagedata r:id="rId401" o:title=""/>
          </v:shape>
        </w:pict>
      </w:r>
      <w:r w:rsidRPr="001A5533">
        <w:rPr>
          <w:rFonts w:ascii="Times New Roman" w:hAnsi="Times New Roman" w:cs="Times New Roman"/>
        </w:rPr>
        <w:t>- количественная оценка k-й качественной характеристики, присвоенная l-м экспертом;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n - количество привлеченных экспертов.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Нормирование количественных оценок характеристик качественной природы проводится по изложенной выше схеме. При этом в соответствии с вербально-числовой шкалой принимается: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236" type="#_x0000_t75" style="width:60.75pt;height:24pt">
            <v:imagedata r:id="rId402" o:title=""/>
          </v:shape>
        </w:pict>
      </w:r>
      <w:r w:rsidRPr="001A5533">
        <w:rPr>
          <w:rFonts w:ascii="Times New Roman" w:hAnsi="Times New Roman" w:cs="Times New Roman"/>
        </w:rPr>
        <w:t xml:space="preserve">, </w:t>
      </w:r>
      <w:r w:rsidRPr="001A5533">
        <w:rPr>
          <w:rFonts w:ascii="Times New Roman" w:hAnsi="Times New Roman" w:cs="Times New Roman"/>
        </w:rPr>
        <w:pict>
          <v:shape id="_x0000_i1237" type="#_x0000_t75" style="width:63.75pt;height:24pt">
            <v:imagedata r:id="rId403"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 учетом этого имеем: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54"/>
        </w:rPr>
        <w:pict>
          <v:shape id="_x0000_i1238" type="#_x0000_t75" style="width:372pt;height:66pt">
            <v:imagedata r:id="rId404"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14"/>
        </w:rPr>
        <w:pict>
          <v:shape id="_x0000_i1239" type="#_x0000_t75" style="width:54.75pt;height:24pt">
            <v:imagedata r:id="rId405" o:title=""/>
          </v:shape>
        </w:pict>
      </w:r>
      <w:r w:rsidRPr="001A5533">
        <w:rPr>
          <w:rFonts w:ascii="Times New Roman" w:hAnsi="Times New Roman" w:cs="Times New Roman"/>
        </w:rPr>
        <w:t xml:space="preserve">, </w:t>
      </w:r>
      <w:r w:rsidRPr="001A5533">
        <w:rPr>
          <w:rFonts w:ascii="Times New Roman" w:hAnsi="Times New Roman" w:cs="Times New Roman"/>
          <w:position w:val="-14"/>
        </w:rPr>
        <w:pict>
          <v:shape id="_x0000_i1240" type="#_x0000_t75" style="width:30.75pt;height:24pt">
            <v:imagedata r:id="rId406" o:title=""/>
          </v:shape>
        </w:pict>
      </w:r>
      <w:r w:rsidRPr="001A5533">
        <w:rPr>
          <w:rFonts w:ascii="Times New Roman" w:hAnsi="Times New Roman" w:cs="Times New Roman"/>
        </w:rPr>
        <w:t xml:space="preserve">, </w:t>
      </w:r>
      <w:r w:rsidRPr="001A5533">
        <w:rPr>
          <w:rFonts w:ascii="Times New Roman" w:hAnsi="Times New Roman" w:cs="Times New Roman"/>
          <w:position w:val="-14"/>
        </w:rPr>
        <w:pict>
          <v:shape id="_x0000_i1241" type="#_x0000_t75" style="width:35.25pt;height:24pt">
            <v:imagedata r:id="rId407"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4"/>
        <w:rPr>
          <w:rFonts w:ascii="Times New Roman" w:hAnsi="Times New Roman" w:cs="Times New Roman"/>
        </w:rPr>
      </w:pPr>
      <w:bookmarkStart w:id="220" w:name="Par8134"/>
      <w:bookmarkEnd w:id="220"/>
      <w:r w:rsidRPr="001A5533">
        <w:rPr>
          <w:rFonts w:ascii="Times New Roman" w:hAnsi="Times New Roman" w:cs="Times New Roman"/>
        </w:rPr>
        <w:t>Общий алгоритм расчета интегральных показателей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социально-экономического эффекта</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Общий алгоритм расчета интегральных показателей социально-экономического эффекта от реализации мероприятий по развитию образования сводится к следующему:</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определение перечня интегральных показателей социально-экономического эффекта, подлежащих расчету (начальный, плановый, фактический);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определение номенклатуры параметров, характеризующих состояние системы образования. В зависимости от цели оценки принимаются в соответствии с принятой иерархической схемой процесса развития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сбор, анализ и систематизация исходных данных в объеме номенклатуры характеристик. Для </w:t>
      </w:r>
      <w:r w:rsidRPr="001A5533">
        <w:rPr>
          <w:rFonts w:ascii="Times New Roman" w:hAnsi="Times New Roman" w:cs="Times New Roman"/>
        </w:rPr>
        <w:lastRenderedPageBreak/>
        <w:t>качественных характеристик проведение экспертного опроса и расчет итоговых значений;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нормализация характеристик;</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определение весовых коэффициентов задач и направлений развития образования. Проводится в соответствии с </w:t>
      </w:r>
      <w:hyperlink w:anchor="Par8149" w:history="1">
        <w:r w:rsidRPr="001A5533">
          <w:rPr>
            <w:rFonts w:ascii="Times New Roman" w:hAnsi="Times New Roman" w:cs="Times New Roman"/>
            <w:color w:val="0000FF"/>
          </w:rPr>
          <w:t>разделом IV</w:t>
        </w:r>
      </w:hyperlink>
      <w:r w:rsidRPr="001A5533">
        <w:rPr>
          <w:rFonts w:ascii="Times New Roman" w:hAnsi="Times New Roman" w:cs="Times New Roman"/>
        </w:rPr>
        <w:t xml:space="preserve"> настоящей методики;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расчет интегральных показателей социально-экономического эффекта.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Интегральными показателями результативности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являются: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уровень доступности образования в соответствии с современными стандартами для всех категорий граждан независимо от места жительства, социального и имущественного статуса и состояния здоровья;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уровень соответствия образования современным стандартам.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Расчет эффективности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проводится на основании расчета соотношения прироста соответствующего интегрального показателя к размеру финансирования Программы. При этом расчет производился при 100-процентном финансировании Программы и при 20-процентном недофинансировании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221" w:name="Par8149"/>
      <w:bookmarkEnd w:id="221"/>
      <w:r w:rsidRPr="001A5533">
        <w:rPr>
          <w:rFonts w:ascii="Times New Roman" w:hAnsi="Times New Roman" w:cs="Times New Roman"/>
        </w:rPr>
        <w:t>IV. Обоснование коэффициентов относительной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важности основных задач и направлений развития системы</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образования в интересах оценки социально-экономического</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эффекта хода реализации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222" w:name="Par8154"/>
      <w:bookmarkEnd w:id="222"/>
      <w:r w:rsidRPr="001A5533">
        <w:rPr>
          <w:rFonts w:ascii="Times New Roman" w:hAnsi="Times New Roman" w:cs="Times New Roman"/>
        </w:rPr>
        <w:t>Общие положения</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Учитывая, что оценка коэффициентов относительной важности основных задач и направлений развития системы образования проводится по единой методике, в дальнейшем задачи и направления объединены единым термином - "факторы".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Под обоснованием коэффициентов относительной важности факторов экспертными методами понимается процесс, состоящий из 2 взаимосвязанных этапов: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этапа измерения или получения данных от экспертов;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этапа обработки данных формальными математическими методами.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В результате этого процесса каждому j-му фактору ставится в соответствие неотрицательное число </w:t>
      </w:r>
      <w:r w:rsidRPr="001A5533">
        <w:rPr>
          <w:rFonts w:ascii="Times New Roman" w:hAnsi="Times New Roman" w:cs="Times New Roman"/>
        </w:rPr>
        <w:pict>
          <v:shape id="_x0000_i1242" type="#_x0000_t75" style="width:15.75pt;height:22.5pt">
            <v:imagedata r:id="rId408" o:title=""/>
          </v:shape>
        </w:pict>
      </w:r>
      <w:r w:rsidRPr="001A5533">
        <w:rPr>
          <w:rFonts w:ascii="Times New Roman" w:hAnsi="Times New Roman" w:cs="Times New Roman"/>
        </w:rPr>
        <w:t xml:space="preserve">, </w:t>
      </w:r>
      <w:r w:rsidRPr="001A5533">
        <w:rPr>
          <w:rFonts w:ascii="Times New Roman" w:hAnsi="Times New Roman" w:cs="Times New Roman"/>
          <w:position w:val="-10"/>
        </w:rPr>
        <w:pict>
          <v:shape id="_x0000_i1243" type="#_x0000_t75" style="width:35.25pt;height:22.5pt">
            <v:imagedata r:id="rId409" o:title=""/>
          </v:shape>
        </w:pict>
      </w:r>
      <w:r w:rsidRPr="001A5533">
        <w:rPr>
          <w:rFonts w:ascii="Times New Roman" w:hAnsi="Times New Roman" w:cs="Times New Roman"/>
        </w:rPr>
        <w:t>, отражающее относительную важность фактора.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Коэффициенты относительной важности факторов (</w:t>
      </w:r>
      <w:r w:rsidRPr="001A5533">
        <w:rPr>
          <w:rFonts w:ascii="Times New Roman" w:hAnsi="Times New Roman" w:cs="Times New Roman"/>
          <w:position w:val="-14"/>
        </w:rPr>
        <w:pict>
          <v:shape id="_x0000_i1244" type="#_x0000_t75" style="width:15.75pt;height:22.5pt">
            <v:imagedata r:id="rId410" o:title=""/>
          </v:shape>
        </w:pict>
      </w:r>
      <w:r w:rsidRPr="001A5533">
        <w:rPr>
          <w:rFonts w:ascii="Times New Roman" w:hAnsi="Times New Roman" w:cs="Times New Roman"/>
        </w:rPr>
        <w:t>) удовлетворяют следующим условиям: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pict>
          <v:shape id="_x0000_i1245" type="#_x0000_t75" style="width:52.5pt;height:22.5pt">
            <v:imagedata r:id="rId411" o:title=""/>
          </v:shape>
        </w:pict>
      </w:r>
      <w:r w:rsidRPr="001A5533">
        <w:rPr>
          <w:rFonts w:ascii="Times New Roman" w:hAnsi="Times New Roman" w:cs="Times New Roman"/>
        </w:rPr>
        <w:t xml:space="preserve">, </w:t>
      </w:r>
      <w:r w:rsidRPr="001A5533">
        <w:rPr>
          <w:rFonts w:ascii="Times New Roman" w:hAnsi="Times New Roman" w:cs="Times New Roman"/>
        </w:rPr>
        <w:pict>
          <v:shape id="_x0000_i1246" type="#_x0000_t75" style="width:50.25pt;height:38.25pt">
            <v:imagedata r:id="rId412"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где J - количество оцениваемых (учитываемых) факторов.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Числовые оценки такого типа называют оценками в шкале отношений, а саму задачу присваивания объектам нечисловой (качественной) природы числовых значений, обладающих указанным условиям, называют задачей шкалирования в шкале отношений. Наиболее распространенным методом решения данной задачи является метод собственных значений Т. Саати.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использовании этого метода на первом этапе экспертами осуществляются парные сравнения оцениваемых факторов. Такое сравнение, как известно, наиболее простая, сводящая к минимуму затруднения экспертов форма отражения своих предпочтений. При этом избыточная информация, содержащаяся в матрице парных сравнений факторов (оценки результатов непосредственного сравнения характеристик экспертами и оценки, полученные опосредованно через сравнения характеристик с другими, промежуточными характеристиками), позволяет в процессе последующей обработки (на этапе обработки данных) существенно уменьшить влияние ошибок, допущенных экспертами при осуществлении элементарных операций попарного сопоставления факторов.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Эксперт, пользуясь специальной вербально-числовой шкалой, заполняет матрицу парных сравнений:</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54"/>
        </w:rPr>
        <w:pict>
          <v:shape id="_x0000_i1247" type="#_x0000_t75" style="width:90pt;height:66pt">
            <v:imagedata r:id="rId413" o:title=""/>
          </v:shape>
        </w:pict>
      </w:r>
      <w:r w:rsidRPr="001A5533">
        <w:rPr>
          <w:rFonts w:ascii="Times New Roman" w:hAnsi="Times New Roman" w:cs="Times New Roman"/>
        </w:rPr>
        <w:t xml:space="preserve">, </w:t>
      </w:r>
      <w:r w:rsidRPr="001A5533">
        <w:rPr>
          <w:rFonts w:ascii="Times New Roman" w:hAnsi="Times New Roman" w:cs="Times New Roman"/>
          <w:position w:val="-10"/>
        </w:rPr>
        <w:pict>
          <v:shape id="_x0000_i1248" type="#_x0000_t75" style="width:39pt;height:22.5pt">
            <v:imagedata r:id="rId414"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где </w:t>
      </w:r>
      <w:r w:rsidRPr="001A5533">
        <w:rPr>
          <w:rFonts w:ascii="Times New Roman" w:hAnsi="Times New Roman" w:cs="Times New Roman"/>
          <w:position w:val="-14"/>
        </w:rPr>
        <w:pict>
          <v:shape id="_x0000_i1249" type="#_x0000_t75" style="width:17.25pt;height:24pt">
            <v:imagedata r:id="rId415" o:title=""/>
          </v:shape>
        </w:pict>
      </w:r>
      <w:r w:rsidRPr="001A5533">
        <w:rPr>
          <w:rFonts w:ascii="Times New Roman" w:hAnsi="Times New Roman" w:cs="Times New Roman"/>
        </w:rPr>
        <w:t xml:space="preserve"> - результат сравнения j-го фактора с k-м, полученный l-м экспертом.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Оценки </w:t>
      </w:r>
      <w:r w:rsidRPr="001A5533">
        <w:rPr>
          <w:rFonts w:ascii="Times New Roman" w:hAnsi="Times New Roman" w:cs="Times New Roman"/>
          <w:position w:val="-14"/>
        </w:rPr>
        <w:pict>
          <v:shape id="_x0000_i1250" type="#_x0000_t75" style="width:17.25pt;height:24pt">
            <v:imagedata r:id="rId416" o:title=""/>
          </v:shape>
        </w:pict>
      </w:r>
      <w:r w:rsidRPr="001A5533">
        <w:rPr>
          <w:rFonts w:ascii="Times New Roman" w:hAnsi="Times New Roman" w:cs="Times New Roman"/>
        </w:rPr>
        <w:t xml:space="preserve"> назначаются в соответствии с вербально-числовой шкалой значений следующим образом: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62"/>
        </w:rPr>
        <w:pict>
          <v:shape id="_x0000_i1251" type="#_x0000_t75" style="width:351pt;height:75.75pt">
            <v:imagedata r:id="rId417"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Эксперт может руководствоваться и более детальной классификацией результатов качественного сравнения критериев и назначать промежуточные значения </w:t>
      </w:r>
      <w:r w:rsidRPr="001A5533">
        <w:rPr>
          <w:rFonts w:ascii="Times New Roman" w:hAnsi="Times New Roman" w:cs="Times New Roman"/>
          <w:position w:val="-14"/>
        </w:rPr>
        <w:pict>
          <v:shape id="_x0000_i1252" type="#_x0000_t75" style="width:17.25pt;height:24pt">
            <v:imagedata r:id="rId418" o:title=""/>
          </v:shape>
        </w:pict>
      </w:r>
      <w:r w:rsidRPr="001A5533">
        <w:rPr>
          <w:rFonts w:ascii="Times New Roman" w:hAnsi="Times New Roman" w:cs="Times New Roman"/>
        </w:rPr>
        <w:t>, то есть 2, 4, 6, 8.</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заполнении матрицы накладывается и учитывается требование взаимного дополнения оценок:</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2"/>
        </w:rPr>
        <w:pict>
          <v:shape id="_x0000_i1253" type="#_x0000_t75" style="width:48.75pt;height:38.25pt">
            <v:imagedata r:id="rId419"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Применение вербально-числовой шкалы повышает объективность оценок, облегчает задачу привлекаемых к экспертизе специалистов, обеспечивает сопоставимость оценок экспертов.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Элементы матриц парных сравнений </w:t>
      </w:r>
      <w:r w:rsidRPr="001A5533">
        <w:rPr>
          <w:rFonts w:ascii="Times New Roman" w:hAnsi="Times New Roman" w:cs="Times New Roman"/>
          <w:position w:val="-14"/>
        </w:rPr>
        <w:pict>
          <v:shape id="_x0000_i1254" type="#_x0000_t75" style="width:17.25pt;height:22.5pt">
            <v:imagedata r:id="rId420" o:title=""/>
          </v:shape>
        </w:pict>
      </w:r>
      <w:r w:rsidRPr="001A5533">
        <w:rPr>
          <w:rFonts w:ascii="Times New Roman" w:hAnsi="Times New Roman" w:cs="Times New Roman"/>
        </w:rPr>
        <w:t xml:space="preserve"> рассматриваются в качестве оценок отношений действительных искомых коэффициентов относительной важности характеристик, то есть:</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255" type="#_x0000_t75" style="width:48pt;height:38.25pt">
            <v:imagedata r:id="rId421"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223" w:name="Par8187"/>
      <w:bookmarkEnd w:id="223"/>
      <w:r w:rsidRPr="001A5533">
        <w:rPr>
          <w:rFonts w:ascii="Times New Roman" w:hAnsi="Times New Roman" w:cs="Times New Roman"/>
        </w:rPr>
        <w:t>Алгоритм обоснования критериев важности факторов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4"/>
        <w:rPr>
          <w:rFonts w:ascii="Times New Roman" w:hAnsi="Times New Roman" w:cs="Times New Roman"/>
        </w:rPr>
      </w:pPr>
      <w:bookmarkStart w:id="224" w:name="Par8189"/>
      <w:bookmarkEnd w:id="224"/>
      <w:r w:rsidRPr="001A5533">
        <w:rPr>
          <w:rFonts w:ascii="Times New Roman" w:hAnsi="Times New Roman" w:cs="Times New Roman"/>
        </w:rPr>
        <w:t>Исходные данные</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качестве исходных данных используется иерархическая модель развития системы образования, отражающая взаимосвязь направлений и основных задач и их влияние на достижение конечной цели развития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3"/>
        <w:rPr>
          <w:rFonts w:ascii="Times New Roman" w:hAnsi="Times New Roman" w:cs="Times New Roman"/>
        </w:rPr>
      </w:pPr>
      <w:bookmarkStart w:id="225" w:name="Par8193"/>
      <w:bookmarkEnd w:id="225"/>
      <w:r w:rsidRPr="001A5533">
        <w:rPr>
          <w:rFonts w:ascii="Times New Roman" w:hAnsi="Times New Roman" w:cs="Times New Roman"/>
        </w:rPr>
        <w:t>Алгоритм расчета относительной важности факторов</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Обоснование критериев относительной важности факторов (направлений и задач) проводится в следующей последовательности: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1) для перечня задач и направлений, составленного в соответствии с иерархической моделью развития системы образования, разрабатываются листы экспертного опроса вклада направлений в решение основных задач развития образования и задач в достижение конечной цели (матрицы парных сравнений факторов);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2) разработанные листы заполняются экспертами. При их заполнении используется </w:t>
      </w:r>
      <w:r w:rsidRPr="001A5533">
        <w:rPr>
          <w:rFonts w:ascii="Times New Roman" w:hAnsi="Times New Roman" w:cs="Times New Roman"/>
        </w:rPr>
        <w:lastRenderedPageBreak/>
        <w:t xml:space="preserve">изложенная выше вербально-числовая шкала. Рекомендации по заполнению листа опроса эксперта и листы опроса экспертов для обоснования коэффициентов важности основных задач и направлений модернизации будут доработаны при формировании методики для оценки социально-экономической эффективности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Экспертами сначала заполняется только верхняя от диагонали часть. Заполнение второй части матрицы проводится на основе использования условия взаимного дополнения оценок, то есть </w:t>
      </w:r>
      <w:r w:rsidRPr="001A5533">
        <w:rPr>
          <w:rFonts w:ascii="Times New Roman" w:hAnsi="Times New Roman" w:cs="Times New Roman"/>
          <w:position w:val="-32"/>
        </w:rPr>
        <w:pict>
          <v:shape id="_x0000_i1256" type="#_x0000_t75" style="width:48.75pt;height:38.25pt">
            <v:imagedata r:id="rId422"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3) в отношении строк матрицы, заполненных каждым l-м экспертом, определяется произведение их J элементов (ячеек), из которого извлекается корень степени J, то есть определяется величина: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0"/>
        </w:rPr>
        <w:pict>
          <v:shape id="_x0000_i1257" type="#_x0000_t75" style="width:195.75pt;height:35.25pt">
            <v:imagedata r:id="rId423" o:title=""/>
          </v:shape>
        </w:pict>
      </w:r>
      <w:r w:rsidRPr="001A5533">
        <w:rPr>
          <w:rFonts w:ascii="Times New Roman" w:hAnsi="Times New Roman" w:cs="Times New Roman"/>
        </w:rPr>
        <w:t xml:space="preserve">, </w:t>
      </w:r>
      <w:r w:rsidRPr="001A5533">
        <w:rPr>
          <w:rFonts w:ascii="Times New Roman" w:hAnsi="Times New Roman" w:cs="Times New Roman"/>
          <w:position w:val="-10"/>
        </w:rPr>
        <w:pict>
          <v:shape id="_x0000_i1258" type="#_x0000_t75" style="width:30.75pt;height:22.5pt">
            <v:imagedata r:id="rId424" o:title=""/>
          </v:shape>
        </w:pict>
      </w:r>
      <w:r w:rsidRPr="001A5533">
        <w:rPr>
          <w:rFonts w:ascii="Times New Roman" w:hAnsi="Times New Roman" w:cs="Times New Roman"/>
        </w:rPr>
        <w:t xml:space="preserve">, </w:t>
      </w:r>
      <w:r w:rsidRPr="001A5533">
        <w:rPr>
          <w:rFonts w:ascii="Times New Roman" w:hAnsi="Times New Roman" w:cs="Times New Roman"/>
          <w:position w:val="-10"/>
        </w:rPr>
        <w:pict>
          <v:shape id="_x0000_i1259" type="#_x0000_t75" style="width:39pt;height:22.5pt">
            <v:imagedata r:id="rId425" o:title=""/>
          </v:shape>
        </w:pict>
      </w:r>
      <w:r w:rsidRPr="001A5533">
        <w:rPr>
          <w:rFonts w:ascii="Times New Roman" w:hAnsi="Times New Roman" w:cs="Times New Roman"/>
        </w:rPr>
        <w:t>; (г)</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4) рассчитанные величины суммируются, то есть в отношении матриц, заполненных каждым экспертом, определяется величина: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30"/>
        </w:rPr>
        <w:pict>
          <v:shape id="_x0000_i1260" type="#_x0000_t75" style="width:63pt;height:38.25pt">
            <v:imagedata r:id="rId426"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5) на основе нормализации полученных чисел определяются коэффициенты важности факторов развития системы образования с позиции каждого эксперта: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62"/>
        </w:rPr>
        <w:pict>
          <v:shape id="_x0000_i1261" type="#_x0000_t75" style="width:103.5pt;height:57.75pt">
            <v:imagedata r:id="rId427" o:title=""/>
          </v:shape>
        </w:pict>
      </w:r>
      <w:r w:rsidRPr="001A5533">
        <w:rPr>
          <w:rFonts w:ascii="Times New Roman" w:hAnsi="Times New Roman" w:cs="Times New Roman"/>
        </w:rPr>
        <w:t xml:space="preserve">, </w:t>
      </w:r>
      <w:r w:rsidRPr="001A5533">
        <w:rPr>
          <w:rFonts w:ascii="Times New Roman" w:hAnsi="Times New Roman" w:cs="Times New Roman"/>
          <w:position w:val="-10"/>
        </w:rPr>
        <w:pict>
          <v:shape id="_x0000_i1262" type="#_x0000_t75" style="width:39pt;height:22.5pt">
            <v:imagedata r:id="rId428" o:title=""/>
          </v:shape>
        </w:pict>
      </w:r>
      <w:r w:rsidRPr="001A5533">
        <w:rPr>
          <w:rFonts w:ascii="Times New Roman" w:hAnsi="Times New Roman" w:cs="Times New Roman"/>
        </w:rPr>
        <w:t>, (д)</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где </w:t>
      </w:r>
      <w:r w:rsidRPr="001A5533">
        <w:rPr>
          <w:rFonts w:ascii="Times New Roman" w:hAnsi="Times New Roman" w:cs="Times New Roman"/>
          <w:position w:val="-14"/>
        </w:rPr>
        <w:pict>
          <v:shape id="_x0000_i1263" type="#_x0000_t75" style="width:18pt;height:24pt">
            <v:imagedata r:id="rId429" o:title=""/>
          </v:shape>
        </w:pict>
      </w:r>
      <w:r w:rsidRPr="001A5533">
        <w:rPr>
          <w:rFonts w:ascii="Times New Roman" w:hAnsi="Times New Roman" w:cs="Times New Roman"/>
        </w:rPr>
        <w:t xml:space="preserve"> - коэффициент важности j-го фактора развития системы образования с позиции l-го эксперта.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6) определяются коэффициенты важности факторов развития системы образования как среднее арифметическое коэффициентов важности, полученных на основе обработки результатов экспертного опроса всех экспертов: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8"/>
        </w:rPr>
        <w:pict>
          <v:shape id="_x0000_i1264" type="#_x0000_t75" style="width:76.5pt;height:39pt">
            <v:imagedata r:id="rId430" o:title=""/>
          </v:shape>
        </w:pict>
      </w:r>
      <w:r w:rsidRPr="001A5533">
        <w:rPr>
          <w:rFonts w:ascii="Times New Roman" w:hAnsi="Times New Roman" w:cs="Times New Roman"/>
        </w:rPr>
        <w:t xml:space="preserve">, </w:t>
      </w:r>
      <w:r w:rsidRPr="001A5533">
        <w:rPr>
          <w:rFonts w:ascii="Times New Roman" w:hAnsi="Times New Roman" w:cs="Times New Roman"/>
        </w:rPr>
        <w:pict>
          <v:shape id="_x0000_i1265" type="#_x0000_t75" style="width:36.75pt;height:22.5pt">
            <v:imagedata r:id="rId431" o:title=""/>
          </v:shape>
        </w:pict>
      </w:r>
      <w:r w:rsidRPr="001A5533">
        <w:rPr>
          <w:rFonts w:ascii="Times New Roman" w:hAnsi="Times New Roman" w:cs="Times New Roman"/>
        </w:rPr>
        <w:t>. (е)</w:t>
      </w:r>
    </w:p>
    <w:p w:rsidR="001A5533" w:rsidRPr="001A5533" w:rsidRDefault="001A5533">
      <w:pPr>
        <w:widowControl w:val="0"/>
        <w:autoSpaceDE w:val="0"/>
        <w:autoSpaceDN w:val="0"/>
        <w:adjustRightInd w:val="0"/>
        <w:spacing w:after="0" w:line="240" w:lineRule="auto"/>
        <w:jc w:val="right"/>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Пример расчета коэффициентов относительной важности факторов.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Пусть требуется оценить влияние некоторых условных направлений развития системы образования (направления 1, 2, 3, 4) в решение некоторой основной задачи "З". При этом условимся, что к опросу привлечено 2 специалиста.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Определение коэффициентов относительной важности каждого из четырех направлений в решении задачи "З" проводится следующим образом: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разрабатывается лист экспертного опроса;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каждый l-й эксперт (</w:t>
      </w:r>
      <w:r w:rsidRPr="001A5533">
        <w:rPr>
          <w:rFonts w:ascii="Times New Roman" w:hAnsi="Times New Roman" w:cs="Times New Roman"/>
          <w:position w:val="-10"/>
        </w:rPr>
        <w:pict>
          <v:shape id="_x0000_i1266" type="#_x0000_t75" style="width:39pt;height:22.5pt">
            <v:imagedata r:id="rId432" o:title=""/>
          </v:shape>
        </w:pict>
      </w:r>
      <w:r w:rsidRPr="001A5533">
        <w:rPr>
          <w:rFonts w:ascii="Times New Roman" w:hAnsi="Times New Roman" w:cs="Times New Roman"/>
        </w:rPr>
        <w:t>) с использованием рекомендуемой в данной методике вербально-числовой шкалы заполняет лист опроса;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для каждого направления вычисляется величина </w:t>
      </w:r>
      <w:r w:rsidRPr="001A5533">
        <w:rPr>
          <w:rFonts w:ascii="Times New Roman" w:hAnsi="Times New Roman" w:cs="Times New Roman"/>
        </w:rPr>
        <w:pict>
          <v:shape id="_x0000_i1267" type="#_x0000_t75" style="width:15.75pt;height:24pt">
            <v:imagedata r:id="rId433"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определяется сумма значений </w:t>
      </w:r>
      <w:r w:rsidRPr="001A5533">
        <w:rPr>
          <w:rFonts w:ascii="Times New Roman" w:hAnsi="Times New Roman" w:cs="Times New Roman"/>
          <w:position w:val="-14"/>
        </w:rPr>
        <w:pict>
          <v:shape id="_x0000_i1268" type="#_x0000_t75" style="width:20.25pt;height:24pt">
            <v:imagedata r:id="rId434"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lastRenderedPageBreak/>
        <w:t>аналогично определяются коэффициенты относительной важности направлений развития системы образования с позиции второго эксперта на основе заполненной им матрицы парных сравнений направлений развития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определяются коэффициенты важности рассматриваемых направлений развития системы образования в решении задачи "З" по зависимости: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position w:val="-28"/>
        </w:rPr>
        <w:pict>
          <v:shape id="_x0000_i1269" type="#_x0000_t75" style="width:76.5pt;height:39pt">
            <v:imagedata r:id="rId435" o:title=""/>
          </v:shape>
        </w:pict>
      </w:r>
      <w:r w:rsidRPr="001A5533">
        <w:rPr>
          <w:rFonts w:ascii="Times New Roman" w:hAnsi="Times New Roman" w:cs="Times New Roman"/>
        </w:rPr>
        <w:t xml:space="preserve">, </w:t>
      </w:r>
      <w:r w:rsidRPr="001A5533">
        <w:rPr>
          <w:rFonts w:ascii="Times New Roman" w:hAnsi="Times New Roman" w:cs="Times New Roman"/>
        </w:rPr>
        <w:pict>
          <v:shape id="_x0000_i1270" type="#_x0000_t75" style="width:36.75pt;height:22.5pt">
            <v:imagedata r:id="rId431" o:title=""/>
          </v:shape>
        </w:pict>
      </w:r>
      <w:r w:rsidRPr="001A5533">
        <w:rPr>
          <w:rFonts w:ascii="Times New Roman" w:hAnsi="Times New Roman" w:cs="Times New Roman"/>
        </w:rPr>
        <w:t>.</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p>
    <w:p w:rsidR="001A5533" w:rsidRPr="001A5533" w:rsidRDefault="001A5533">
      <w:pPr>
        <w:widowControl w:val="0"/>
        <w:autoSpaceDE w:val="0"/>
        <w:autoSpaceDN w:val="0"/>
        <w:adjustRightInd w:val="0"/>
        <w:spacing w:after="0" w:line="240" w:lineRule="auto"/>
        <w:jc w:val="center"/>
        <w:outlineLvl w:val="2"/>
        <w:rPr>
          <w:rFonts w:ascii="Times New Roman" w:hAnsi="Times New Roman" w:cs="Times New Roman"/>
        </w:rPr>
      </w:pPr>
      <w:bookmarkStart w:id="226" w:name="Par8228"/>
      <w:bookmarkEnd w:id="226"/>
      <w:r w:rsidRPr="001A5533">
        <w:rPr>
          <w:rFonts w:ascii="Times New Roman" w:hAnsi="Times New Roman" w:cs="Times New Roman"/>
        </w:rPr>
        <w:t>V. Предложения по организации экспертной оценки</w:t>
      </w:r>
    </w:p>
    <w:p w:rsidR="001A5533" w:rsidRPr="001A5533" w:rsidRDefault="001A5533">
      <w:pPr>
        <w:widowControl w:val="0"/>
        <w:autoSpaceDE w:val="0"/>
        <w:autoSpaceDN w:val="0"/>
        <w:adjustRightInd w:val="0"/>
        <w:spacing w:after="0" w:line="240" w:lineRule="auto"/>
        <w:jc w:val="center"/>
        <w:rPr>
          <w:rFonts w:ascii="Times New Roman" w:hAnsi="Times New Roman" w:cs="Times New Roman"/>
        </w:rPr>
      </w:pPr>
      <w:r w:rsidRPr="001A5533">
        <w:rPr>
          <w:rFonts w:ascii="Times New Roman" w:hAnsi="Times New Roman" w:cs="Times New Roman"/>
        </w:rPr>
        <w:t>социально-экономической эффективности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Для решения задачи по организации экспертной оценки социально-экономической эффективности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следует выделить объекты наблюдений и исследований в сфере образования, которые будут включены в мониторинг с целью оценки социально-экономической эффективности на основе разработанных предложений: учреждения образования, органы государственного управления различного уровня, бизнес-сообщество, население.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Основные характеристики указанных групп будут сформированы на основе данных органов государственной статистики, а также при формировании выборок и панелей для проведения наблюдения, экспертных обсуждений, фокус-групп и тематических опросов. Выборочный характер исследования позволит выявлять гипотезы об отдельных социально-экономических эффектах и осуществлять моделирование процессов, проектировать механизмы возникающих в ходе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зависимостей, что затем можно будет структурировать для организации количественной проверки, а также сопоставления с целевыми индикаторами и показателями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Такой подход нацелен на комплексную оценку ситуации и выявление косвенных эффектов, которые сложно отнести к итогам каких-либо отдельных мероприятий или проектов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Системный макроанализ даст возможность поиска взаимосвязей эффектов от реализации Программы с эффектами от других программ как федерального, так и регионального уровней, и позволит формировать стратегические модели и прогнозировать долгосрочные эффекты по итогам реализации задач Программы.</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Анализ данных по итогам наблюдения указанных групп целесообразно проводить в рамках отдельных субъектов Российской Федерации, где особое внимание рекомендуется уделять следующим аспектам: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перечень услуг, оказываемых системой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организационно-правовые формы учреждений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источники финансирования учреждений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численность и структура занятых в системе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динамика развития учреждений образования за последние несколько лет.</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Количественный и качественный анализы приведенных факторов позволят выявить структуру и ключевые социально-экономические характеристики системы образования в наблюдаемых субъектах Российской Федерации. Предполагается сопоставление полученных сведений как для формирования сравнительных характеристик регионов, так и для поиска точек соприкосновения с иными мероприятиями и программами федерального и регионального уровней. Данный подход не является корректным для прямого применения при построении рекомендаций в рамках сравнительного анализа, поскольку не будет учитывать в должной мере специфику регионов, однако итоги такого сопоставления имеют ценность при формировании гипотез и вопросов для проведения количественных исследований в группах, взаимодействующих с системой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 проведении макро-анализа в субъектах Российской Федерации для оценки социально-экономических эффектов каждая из указанных выше групп, взаимодействующих с системой образования, потребует краткой общей характеристики, а также исследования аспектов взаимоотношений с системой образования по следующей схеме (на основе данной карты предполагается построение гипотез для количественных и качественных исследований).</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Таким образом, можно выявить следующие тематические блоки для макроанализа социально-экономической эффективности системы образования в регионах:</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lastRenderedPageBreak/>
        <w:t>общая оценка уровня развития системы образования в регионе, экспертные комментарии к полученной структуре на основе статистических данных;</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проблемы и перспективы развития системы образования региона в различных аспектах (экономический, законодательный, социальный и др.) - шкалирование факторов, препятствующих развитию системы образования по степени их значимости;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комментарии к сводным итогам по каждой из групп взаимодействия (с чем связаны полученные ожидания, претензии и т.д.);</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ресурсная база системы образования региона (источники финансирования, кадровые, информационные и иные виды ресурсов).</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 ходе методической доработки инструментария на основе экспертного обсуждения перечень тем может быть расширен.</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Предполагается получение данных по итогам работы с различными информационными источниками для проведения макроанализа социально-экономической эффективности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в регионах.</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Количественные данные должны охарактеризовать:</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учреждения образования, действующие на территории субъекта Российской Федерации, с указанием основных характеристик (на основе информации органов статистики и органов управления образованием);</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структуру спроса населения, органов власти и бизнес-сообщества на образовательные, социальные, культурные и иные услуги, которые могут быть предоставлены системой образования региона;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приоритеты населения, органов власти и бизнес-сообщества в деятельности системы образования региона (доли ключевых групп интересов, считающих важными решения различных проблем развития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общую динамику развития системы образования региона (демографическая, экономическая, социальная ситуация).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Данная информация позволит сопоставить динамику развития системы образования с динамикой развития иных характеристик региона, а также проведения сравнительного анализа различных субъектов Российской Федерации и агрегирования сведений федерального уровня.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Качественные данные должны охарактеризовать:</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различные аспекты взаимоотношений системы образования региона с ключевыми группами интересов (население, государственный сектор и бизнес);</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мнения указанных трех групп о перспективах и проблемах развития системы образования региона;</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оценку потребностей в услугах системы образования;</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видение социально-экономической эффективности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в регионе представителями различных целевых групп.</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Все перечисленные аспекты являются крайне важными для макро-анализа и формирования дальнейших инструментов исследования социально-экономической эффективности.</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r w:rsidRPr="001A5533">
        <w:rPr>
          <w:rFonts w:ascii="Times New Roman" w:hAnsi="Times New Roman" w:cs="Times New Roman"/>
        </w:rPr>
        <w:t xml:space="preserve">Кроме того, предполагается проведение контент-анализа средств массовой информации (в том числе интернет-ресурсов) с целью выявления тех аспектов деятельности систем образования регионов и социально-экономических эффектов, которые явились информационными поводами и были освещены в местной прессе и сети Интернет. Такой анализ позволит дополнить характеристики взаимоотношений системы образования и различных групп, выявить наиболее транслируемые аспекты социально-экономического развития по итогам реализации </w:t>
      </w:r>
      <w:hyperlink w:anchor="Par35" w:history="1">
        <w:r w:rsidRPr="001A5533">
          <w:rPr>
            <w:rFonts w:ascii="Times New Roman" w:hAnsi="Times New Roman" w:cs="Times New Roman"/>
            <w:color w:val="0000FF"/>
          </w:rPr>
          <w:t>Программы</w:t>
        </w:r>
      </w:hyperlink>
      <w:r w:rsidRPr="001A5533">
        <w:rPr>
          <w:rFonts w:ascii="Times New Roman" w:hAnsi="Times New Roman" w:cs="Times New Roman"/>
        </w:rPr>
        <w:t xml:space="preserve"> и иные подробности, позволяющие косвенно верифицировать полученные из иных источников данные.</w:t>
      </w: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autoSpaceDE w:val="0"/>
        <w:autoSpaceDN w:val="0"/>
        <w:adjustRightInd w:val="0"/>
        <w:spacing w:after="0" w:line="240" w:lineRule="auto"/>
        <w:ind w:firstLine="540"/>
        <w:jc w:val="both"/>
        <w:rPr>
          <w:rFonts w:ascii="Times New Roman" w:hAnsi="Times New Roman" w:cs="Times New Roman"/>
        </w:rPr>
      </w:pPr>
    </w:p>
    <w:p w:rsidR="001A5533" w:rsidRPr="001A5533" w:rsidRDefault="001A5533">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CB7366" w:rsidRPr="001A5533" w:rsidRDefault="00CB7366">
      <w:pPr>
        <w:rPr>
          <w:rFonts w:ascii="Times New Roman" w:hAnsi="Times New Roman" w:cs="Times New Roman"/>
        </w:rPr>
      </w:pPr>
    </w:p>
    <w:sectPr w:rsidR="00CB7366" w:rsidRPr="001A5533">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533"/>
    <w:rsid w:val="001A5533"/>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553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1A553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A5533"/>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1A5533"/>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553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1A553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A5533"/>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1A5533"/>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F0DDF7C4827A57C785BD3262F8BD0E3E87DCC1684CB0E70D87EEDE5B924CBC39DFABC7B406D1E4Fm0I1F" TargetMode="External"/><Relationship Id="rId299" Type="http://schemas.openxmlformats.org/officeDocument/2006/relationships/image" Target="media/image74.wmf"/><Relationship Id="rId21" Type="http://schemas.openxmlformats.org/officeDocument/2006/relationships/hyperlink" Target="consultantplus://offline/ref=7F0DDF7C4827A57C785BD3262F8BD0E3E87BC9188DC10E70D87EEDE5B924CBC39DFABC7B406D1E4Dm0I1F" TargetMode="External"/><Relationship Id="rId63" Type="http://schemas.openxmlformats.org/officeDocument/2006/relationships/hyperlink" Target="consultantplus://offline/ref=7F0DDF7C4827A57C785BD3262F8BD0E3E87BC9188DC10E70D87EEDE5B924CBC39DFABC7B406D1E4Cm0IDF" TargetMode="External"/><Relationship Id="rId159" Type="http://schemas.openxmlformats.org/officeDocument/2006/relationships/hyperlink" Target="consultantplus://offline/ref=7F0DDF7C4827A57C785BD3262F8BD0E3E879CC1C80CB0E70D87EEDE5B924CBC39DFABC7B406C1C4Cm0IEF" TargetMode="External"/><Relationship Id="rId324" Type="http://schemas.openxmlformats.org/officeDocument/2006/relationships/image" Target="media/image95.wmf"/><Relationship Id="rId366" Type="http://schemas.openxmlformats.org/officeDocument/2006/relationships/image" Target="media/image137.wmf"/><Relationship Id="rId170" Type="http://schemas.openxmlformats.org/officeDocument/2006/relationships/hyperlink" Target="consultantplus://offline/ref=7F0DDF7C4827A57C785BD3262F8BD0E3E879CC1C80CB0E70D87EEDE5B924CBC39DFABC7B406C1C4Em0IFF" TargetMode="External"/><Relationship Id="rId226" Type="http://schemas.openxmlformats.org/officeDocument/2006/relationships/hyperlink" Target="consultantplus://offline/ref=7F0DDF7C4827A57C785BD3262F8BD0E3E878C61880CB0E70D87EEDE5B924CBC39DFABC7B406D1B4Fm0IEF" TargetMode="External"/><Relationship Id="rId433" Type="http://schemas.openxmlformats.org/officeDocument/2006/relationships/image" Target="media/image204.wmf"/><Relationship Id="rId268" Type="http://schemas.openxmlformats.org/officeDocument/2006/relationships/image" Target="media/image43.wmf"/><Relationship Id="rId32" Type="http://schemas.openxmlformats.org/officeDocument/2006/relationships/hyperlink" Target="consultantplus://offline/ref=7F0DDF7C4827A57C785BD3262F8BD0E3E07EC81E85C3537AD027E1E7BE2B94D49AB3B07A406D1Em4I5F" TargetMode="External"/><Relationship Id="rId74" Type="http://schemas.openxmlformats.org/officeDocument/2006/relationships/hyperlink" Target="consultantplus://offline/ref=7F0DDF7C4827A57C785BD3262F8BD0E3E87BCB1686CE0E70D87EEDE5B924CBC39DFABC7B406D1E4Cm0I8F" TargetMode="External"/><Relationship Id="rId128" Type="http://schemas.openxmlformats.org/officeDocument/2006/relationships/hyperlink" Target="consultantplus://offline/ref=7F0DDF7C4827A57C785BD3262F8BD0E3E878C61880CB0E70D87EEDE5B924CBC39DFABC7B406D1E44m0IBF" TargetMode="External"/><Relationship Id="rId335" Type="http://schemas.openxmlformats.org/officeDocument/2006/relationships/image" Target="media/image106.wmf"/><Relationship Id="rId377" Type="http://schemas.openxmlformats.org/officeDocument/2006/relationships/image" Target="media/image148.wmf"/><Relationship Id="rId5" Type="http://schemas.openxmlformats.org/officeDocument/2006/relationships/hyperlink" Target="http://www.consultant.ru" TargetMode="External"/><Relationship Id="rId181" Type="http://schemas.openxmlformats.org/officeDocument/2006/relationships/hyperlink" Target="consultantplus://offline/ref=7F0DDF7C4827A57C785BD3262F8BD0E3E879CC1C80CB0E70D87EEDE5B924CBC39DFABC7B406C1C48m0IDF" TargetMode="External"/><Relationship Id="rId237" Type="http://schemas.openxmlformats.org/officeDocument/2006/relationships/image" Target="media/image12.wmf"/><Relationship Id="rId402" Type="http://schemas.openxmlformats.org/officeDocument/2006/relationships/image" Target="media/image173.wmf"/><Relationship Id="rId279" Type="http://schemas.openxmlformats.org/officeDocument/2006/relationships/image" Target="media/image54.wmf"/><Relationship Id="rId43" Type="http://schemas.openxmlformats.org/officeDocument/2006/relationships/hyperlink" Target="consultantplus://offline/ref=7F0DDF7C4827A57C785BD3262F8BD0E3E87CCA178DC10E70D87EEDE5B924CBC39DFABC7B406D1E4Cm0I8F" TargetMode="External"/><Relationship Id="rId139" Type="http://schemas.openxmlformats.org/officeDocument/2006/relationships/hyperlink" Target="consultantplus://offline/ref=7F0DDF7C4827A57C785BD3262F8BD0E3E879CC1C80CB0E70D87EEDE5B924CBC39DFABC7B406C1F4Am0ICF" TargetMode="External"/><Relationship Id="rId290" Type="http://schemas.openxmlformats.org/officeDocument/2006/relationships/image" Target="media/image65.wmf"/><Relationship Id="rId304" Type="http://schemas.openxmlformats.org/officeDocument/2006/relationships/hyperlink" Target="consultantplus://offline/ref=7F0DDF7C4827A57C785BD3262F8BD0E3E879CD1E86CA0E70D87EEDE5B9m2I4F" TargetMode="External"/><Relationship Id="rId346" Type="http://schemas.openxmlformats.org/officeDocument/2006/relationships/image" Target="media/image117.wmf"/><Relationship Id="rId388" Type="http://schemas.openxmlformats.org/officeDocument/2006/relationships/image" Target="media/image159.wmf"/><Relationship Id="rId85" Type="http://schemas.openxmlformats.org/officeDocument/2006/relationships/hyperlink" Target="consultantplus://offline/ref=7F0DDF7C4827A57C785BD3262F8BD0E3E87DC61D81CF0E70D87EEDE5B924CBC39DFABC7B406D1E4Cm0I0F" TargetMode="External"/><Relationship Id="rId150" Type="http://schemas.openxmlformats.org/officeDocument/2006/relationships/hyperlink" Target="consultantplus://offline/ref=7F0DDF7C4827A57C785BD3262F8BD0E3E879CC1C80CB0E70D87EEDE5B924CBC39DFABC7B406C1C4Dm0I8F" TargetMode="External"/><Relationship Id="rId192" Type="http://schemas.openxmlformats.org/officeDocument/2006/relationships/hyperlink" Target="consultantplus://offline/ref=7F0DDF7C4827A57C785BD3262F8BD0E3E878C61880CB0E70D87EEDE5B924CBC39DFABC7B406D1C4Em0IBF" TargetMode="External"/><Relationship Id="rId206" Type="http://schemas.openxmlformats.org/officeDocument/2006/relationships/hyperlink" Target="consultantplus://offline/ref=7F0DDF7C4827A57C785BD3262F8BD0E3E879CC1C80CB0E70D87EEDE5B924CBC39DFABC7B406C1C44m0IAF" TargetMode="External"/><Relationship Id="rId413" Type="http://schemas.openxmlformats.org/officeDocument/2006/relationships/image" Target="media/image184.wmf"/><Relationship Id="rId248" Type="http://schemas.openxmlformats.org/officeDocument/2006/relationships/image" Target="media/image23.wmf"/><Relationship Id="rId269" Type="http://schemas.openxmlformats.org/officeDocument/2006/relationships/image" Target="media/image44.wmf"/><Relationship Id="rId434" Type="http://schemas.openxmlformats.org/officeDocument/2006/relationships/image" Target="media/image205.wmf"/><Relationship Id="rId12" Type="http://schemas.openxmlformats.org/officeDocument/2006/relationships/hyperlink" Target="consultantplus://offline/ref=7F0DDF7C4827A57C785BD3262F8BD0E3E878CF1B86CB0E70D87EEDE5B924CBC39DFABC7B406D1E4Dm0ICF" TargetMode="External"/><Relationship Id="rId33" Type="http://schemas.openxmlformats.org/officeDocument/2006/relationships/hyperlink" Target="consultantplus://offline/ref=7F0DDF7C4827A57C785BD3262F8BD0E3E07AC71E86C3537AD027E1E7BE2B94D49AB3B07A406D1Fm4IDF" TargetMode="External"/><Relationship Id="rId108" Type="http://schemas.openxmlformats.org/officeDocument/2006/relationships/hyperlink" Target="consultantplus://offline/ref=7F0DDF7C4827A57C785BD3262F8BD0E3E87FCF1986CE0E70D87EEDE5B924CBC39DFABCm7I8F" TargetMode="External"/><Relationship Id="rId129" Type="http://schemas.openxmlformats.org/officeDocument/2006/relationships/hyperlink" Target="consultantplus://offline/ref=7F0DDF7C4827A57C785BD3262F8BD0E3E878C61880CB0E70D87EEDE5B924CBC39DFABC7B406D1F4Dm0I9F" TargetMode="External"/><Relationship Id="rId280" Type="http://schemas.openxmlformats.org/officeDocument/2006/relationships/image" Target="media/image55.wmf"/><Relationship Id="rId315" Type="http://schemas.openxmlformats.org/officeDocument/2006/relationships/image" Target="media/image86.wmf"/><Relationship Id="rId336" Type="http://schemas.openxmlformats.org/officeDocument/2006/relationships/image" Target="media/image107.wmf"/><Relationship Id="rId357" Type="http://schemas.openxmlformats.org/officeDocument/2006/relationships/image" Target="media/image128.wmf"/><Relationship Id="rId54" Type="http://schemas.openxmlformats.org/officeDocument/2006/relationships/hyperlink" Target="consultantplus://offline/ref=7F0DDF7C4827A57C785BD3262F8BD0E3E87BCE1985CA0E70D87EEDE5B924CBC39DFABC7B406D1E4Cm0ICF" TargetMode="External"/><Relationship Id="rId75" Type="http://schemas.openxmlformats.org/officeDocument/2006/relationships/hyperlink" Target="consultantplus://offline/ref=7F0DDF7C4827A57C785BD3262F8BD0E3E87DCC1684CB0E70D87EEDE5B924CBC39DFABC7B406D1E4Cm0IFF" TargetMode="External"/><Relationship Id="rId96" Type="http://schemas.openxmlformats.org/officeDocument/2006/relationships/hyperlink" Target="consultantplus://offline/ref=7F0DDF7C4827A57C785BD3262F8BD0E3E87FCF1986CE0E70D87EEDE5B924CBC39DFABCm7I8F" TargetMode="External"/><Relationship Id="rId140" Type="http://schemas.openxmlformats.org/officeDocument/2006/relationships/hyperlink" Target="consultantplus://offline/ref=7F0DDF7C4827A57C785BD3262F8BD0E3E87BC9188DC10E70D87EEDE5B924CBC39DFABC7B406C1E4Dm0IBF" TargetMode="External"/><Relationship Id="rId161" Type="http://schemas.openxmlformats.org/officeDocument/2006/relationships/hyperlink" Target="consultantplus://offline/ref=7F0DDF7C4827A57C785BD3262F8BD0E3E879CC1C80CB0E70D87EEDE5B924CBC39DFABC7B406C1C4Fm0I8F" TargetMode="External"/><Relationship Id="rId182" Type="http://schemas.openxmlformats.org/officeDocument/2006/relationships/hyperlink" Target="consultantplus://offline/ref=7F0DDF7C4827A57C785BD3262F8BD0E3E878C61880CB0E70D87EEDE5B924CBC39DFABC7B406D1C4Fm0I8F" TargetMode="External"/><Relationship Id="rId217" Type="http://schemas.openxmlformats.org/officeDocument/2006/relationships/hyperlink" Target="consultantplus://offline/ref=7F0DDF7C4827A57C785BD3262F8BD0E3E879CC1C80CB0E70D87EEDE5B924CBC39DFABC7B406C1A48m0I9F" TargetMode="External"/><Relationship Id="rId378" Type="http://schemas.openxmlformats.org/officeDocument/2006/relationships/image" Target="media/image149.wmf"/><Relationship Id="rId399" Type="http://schemas.openxmlformats.org/officeDocument/2006/relationships/image" Target="media/image170.wmf"/><Relationship Id="rId403" Type="http://schemas.openxmlformats.org/officeDocument/2006/relationships/image" Target="media/image174.wmf"/><Relationship Id="rId6" Type="http://schemas.openxmlformats.org/officeDocument/2006/relationships/hyperlink" Target="consultantplus://offline/ref=7F0DDF7C4827A57C785BD3262F8BD0E3E87CCA178DC10E70D87EEDE5B924CBC39DFABC7B406D1E4Dm0ICF" TargetMode="External"/><Relationship Id="rId238" Type="http://schemas.openxmlformats.org/officeDocument/2006/relationships/image" Target="media/image13.wmf"/><Relationship Id="rId259" Type="http://schemas.openxmlformats.org/officeDocument/2006/relationships/image" Target="media/image34.wmf"/><Relationship Id="rId424" Type="http://schemas.openxmlformats.org/officeDocument/2006/relationships/image" Target="media/image195.wmf"/><Relationship Id="rId23" Type="http://schemas.openxmlformats.org/officeDocument/2006/relationships/hyperlink" Target="consultantplus://offline/ref=7F0DDF7C4827A57C785BD3262F8BD0E3E878C61880CB0E70D87EEDE5B924CBC39DFABC7B406D1E4Dm0ICF" TargetMode="External"/><Relationship Id="rId119" Type="http://schemas.openxmlformats.org/officeDocument/2006/relationships/hyperlink" Target="consultantplus://offline/ref=7F0DDF7C4827A57C785BD3262F8BD0E3E87BC71B84C90E70D87EEDE5B9m2I4F" TargetMode="External"/><Relationship Id="rId270" Type="http://schemas.openxmlformats.org/officeDocument/2006/relationships/image" Target="media/image45.wmf"/><Relationship Id="rId291" Type="http://schemas.openxmlformats.org/officeDocument/2006/relationships/image" Target="media/image66.wmf"/><Relationship Id="rId305" Type="http://schemas.openxmlformats.org/officeDocument/2006/relationships/hyperlink" Target="consultantplus://offline/ref=7F0DDF7C4827A57C785BD3262F8BD0E3E879CA1981CD0E70D87EEDE5B924CBC39DFABC7B406D1E4Bm0IAF" TargetMode="External"/><Relationship Id="rId326" Type="http://schemas.openxmlformats.org/officeDocument/2006/relationships/image" Target="media/image97.wmf"/><Relationship Id="rId347" Type="http://schemas.openxmlformats.org/officeDocument/2006/relationships/image" Target="media/image118.wmf"/><Relationship Id="rId44" Type="http://schemas.openxmlformats.org/officeDocument/2006/relationships/hyperlink" Target="consultantplus://offline/ref=7F0DDF7C4827A57C785BD3262F8BD0E3E87DCC1684CB0E70D87EEDE5B924CBC39DFABC7B406D1E4Cm0IAF" TargetMode="External"/><Relationship Id="rId65" Type="http://schemas.openxmlformats.org/officeDocument/2006/relationships/hyperlink" Target="consultantplus://offline/ref=7F0DDF7C4827A57C785BD3262F8BD0E3E878C61880CB0E70D87EEDE5B924CBC39DFABC7B406D1E4Cm0IFF" TargetMode="External"/><Relationship Id="rId86" Type="http://schemas.openxmlformats.org/officeDocument/2006/relationships/hyperlink" Target="consultantplus://offline/ref=7F0DDF7C4827A57C785BD3262F8BD0E3E879CC1C80CB0E70D87EEDE5B924CBC39DFABC7B406D1E4Cm0IDF" TargetMode="External"/><Relationship Id="rId130" Type="http://schemas.openxmlformats.org/officeDocument/2006/relationships/hyperlink" Target="consultantplus://offline/ref=7F0DDF7C4827A57C785BD3262F8BD0E3E879CC1C80CB0E70D87EEDE5B924CBC39DFABC7B406D1E4Am0I8F" TargetMode="External"/><Relationship Id="rId151" Type="http://schemas.openxmlformats.org/officeDocument/2006/relationships/hyperlink" Target="consultantplus://offline/ref=7F0DDF7C4827A57C785BD3262F8BD0E3E879CC1C80CB0E70D87EEDE5B924CBC39DFABC7B406C1C4Dm0IAF" TargetMode="External"/><Relationship Id="rId368" Type="http://schemas.openxmlformats.org/officeDocument/2006/relationships/image" Target="media/image139.wmf"/><Relationship Id="rId389" Type="http://schemas.openxmlformats.org/officeDocument/2006/relationships/image" Target="media/image160.wmf"/><Relationship Id="rId172" Type="http://schemas.openxmlformats.org/officeDocument/2006/relationships/hyperlink" Target="consultantplus://offline/ref=7F0DDF7C4827A57C785BD3262F8BD0E3E879CC1C80CB0E70D87EEDE5B924CBC39DFABC7B406C1C49m0I9F" TargetMode="External"/><Relationship Id="rId193" Type="http://schemas.openxmlformats.org/officeDocument/2006/relationships/hyperlink" Target="consultantplus://offline/ref=7F0DDF7C4827A57C785BD3262F8BD0E3E878CC1F8CCA0E70D87EEDE5B924CBC39DFABC7B406D1E4Cm0IAF" TargetMode="External"/><Relationship Id="rId207" Type="http://schemas.openxmlformats.org/officeDocument/2006/relationships/hyperlink" Target="consultantplus://offline/ref=7F0DDF7C4827A57C785BD3262F8BD0E3E879CC1C80CB0E70D87EEDE5B924CBC39DFABC7B406C1C44m0IDF" TargetMode="External"/><Relationship Id="rId228" Type="http://schemas.openxmlformats.org/officeDocument/2006/relationships/hyperlink" Target="consultantplus://offline/ref=7F0DDF7C4827A57C785BD3262F8BD0E3E879C81A85CE0E70D87EEDE5B924CBC39DFABC7B406D1E4Dm0IFF" TargetMode="External"/><Relationship Id="rId249" Type="http://schemas.openxmlformats.org/officeDocument/2006/relationships/image" Target="media/image24.wmf"/><Relationship Id="rId414" Type="http://schemas.openxmlformats.org/officeDocument/2006/relationships/image" Target="media/image185.wmf"/><Relationship Id="rId435" Type="http://schemas.openxmlformats.org/officeDocument/2006/relationships/image" Target="media/image206.wmf"/><Relationship Id="rId13" Type="http://schemas.openxmlformats.org/officeDocument/2006/relationships/hyperlink" Target="consultantplus://offline/ref=7F0DDF7C4827A57C785BD3262F8BD0E3E878C61880CB0E70D87EEDE5B924CBC39DFABC7B406D1E4Dm0ICF" TargetMode="External"/><Relationship Id="rId109" Type="http://schemas.openxmlformats.org/officeDocument/2006/relationships/hyperlink" Target="consultantplus://offline/ref=7F0DDF7C4827A57C785BD3262F8BD0E3E87ECF1B80C80E70D87EEDE5B924CBC39DFABCm7IFF" TargetMode="External"/><Relationship Id="rId260" Type="http://schemas.openxmlformats.org/officeDocument/2006/relationships/image" Target="media/image35.wmf"/><Relationship Id="rId281" Type="http://schemas.openxmlformats.org/officeDocument/2006/relationships/image" Target="media/image56.wmf"/><Relationship Id="rId316" Type="http://schemas.openxmlformats.org/officeDocument/2006/relationships/image" Target="media/image87.wmf"/><Relationship Id="rId337" Type="http://schemas.openxmlformats.org/officeDocument/2006/relationships/image" Target="media/image108.wmf"/><Relationship Id="rId34" Type="http://schemas.openxmlformats.org/officeDocument/2006/relationships/hyperlink" Target="consultantplus://offline/ref=7F0DDF7C4827A57C785BD3262F8BD0E3E07EC81E85C3537AD027E1E7BE2B94D49AB3B07A406D1Em4I5F" TargetMode="External"/><Relationship Id="rId55" Type="http://schemas.openxmlformats.org/officeDocument/2006/relationships/hyperlink" Target="consultantplus://offline/ref=7F0DDF7C4827A57C785BD3262F8BD0E3E87BC9188DC10E70D87EEDE5B924CBC39DFABC7B406D1E4Cm0IAF" TargetMode="External"/><Relationship Id="rId76" Type="http://schemas.openxmlformats.org/officeDocument/2006/relationships/hyperlink" Target="consultantplus://offline/ref=7F0DDF7C4827A57C785BD3262F8BD0E3E87DC61D81CF0E70D87EEDE5B924CBC39DFABC7B406D1E4Cm0ICF" TargetMode="External"/><Relationship Id="rId97" Type="http://schemas.openxmlformats.org/officeDocument/2006/relationships/hyperlink" Target="consultantplus://offline/ref=7F0DDF7C4827A57C785BD3262F8BD0E3E87FCF1986CE0E70D87EEDE5B924CBC39DFABCm7I8F" TargetMode="External"/><Relationship Id="rId120" Type="http://schemas.openxmlformats.org/officeDocument/2006/relationships/hyperlink" Target="consultantplus://offline/ref=7F0DDF7C4827A57C785BD3262F8BD0E3E87FCF1986CE0E70D87EEDE5B924CBC39DFABCm7I8F" TargetMode="External"/><Relationship Id="rId141" Type="http://schemas.openxmlformats.org/officeDocument/2006/relationships/hyperlink" Target="consultantplus://offline/ref=7F0DDF7C4827A57C785BD3262F8BD0E3E878CF1B86CB0E70D87EEDE5B924CBC39DFABC7B406F184Fm0IEF" TargetMode="External"/><Relationship Id="rId358" Type="http://schemas.openxmlformats.org/officeDocument/2006/relationships/image" Target="media/image129.wmf"/><Relationship Id="rId379" Type="http://schemas.openxmlformats.org/officeDocument/2006/relationships/image" Target="media/image150.wmf"/><Relationship Id="rId7" Type="http://schemas.openxmlformats.org/officeDocument/2006/relationships/hyperlink" Target="consultantplus://offline/ref=7F0DDF7C4827A57C785BD3262F8BD0E3E87DCC1684CB0E70D87EEDE5B924CBC39DFABC7B406D1E4Dm0ICF" TargetMode="External"/><Relationship Id="rId162" Type="http://schemas.openxmlformats.org/officeDocument/2006/relationships/hyperlink" Target="consultantplus://offline/ref=7F0DDF7C4827A57C785BD3262F8BD0E3E879CC1C80CB0E70D87EEDE5B924CBC39DFABC7B406C1C4Fm0IAF" TargetMode="External"/><Relationship Id="rId183" Type="http://schemas.openxmlformats.org/officeDocument/2006/relationships/hyperlink" Target="consultantplus://offline/ref=7F0DDF7C4827A57C785BD3262F8BD0E3E879CC1882C10E70D87EEDE5B924CBC39DFABC7B406D1E4Em0I9F" TargetMode="External"/><Relationship Id="rId218" Type="http://schemas.openxmlformats.org/officeDocument/2006/relationships/hyperlink" Target="consultantplus://offline/ref=7F0DDF7C4827A57C785BD3262F8BD0E3E878CF1B86CB0E70D87EEDE5B924CBC39DFABC7B406E1D4Dm0IFF" TargetMode="External"/><Relationship Id="rId239" Type="http://schemas.openxmlformats.org/officeDocument/2006/relationships/image" Target="media/image14.wmf"/><Relationship Id="rId390" Type="http://schemas.openxmlformats.org/officeDocument/2006/relationships/image" Target="media/image161.wmf"/><Relationship Id="rId404" Type="http://schemas.openxmlformats.org/officeDocument/2006/relationships/image" Target="media/image175.wmf"/><Relationship Id="rId425" Type="http://schemas.openxmlformats.org/officeDocument/2006/relationships/image" Target="media/image196.wmf"/><Relationship Id="rId250" Type="http://schemas.openxmlformats.org/officeDocument/2006/relationships/image" Target="media/image25.wmf"/><Relationship Id="rId271" Type="http://schemas.openxmlformats.org/officeDocument/2006/relationships/image" Target="media/image46.wmf"/><Relationship Id="rId292" Type="http://schemas.openxmlformats.org/officeDocument/2006/relationships/image" Target="media/image67.wmf"/><Relationship Id="rId306" Type="http://schemas.openxmlformats.org/officeDocument/2006/relationships/hyperlink" Target="consultantplus://offline/ref=7F0DDF7C4827A57C785BD3262F8BD0E3E879CA1981CD0E70D87EEDE5B924CBC39DFABC7B406D1E45m0IDF" TargetMode="External"/><Relationship Id="rId24" Type="http://schemas.openxmlformats.org/officeDocument/2006/relationships/hyperlink" Target="consultantplus://offline/ref=7F0DDF7C4827A57C785BD3262F8BD0E3E879CC1C80CB0E70D87EEDE5B924CBC39DFABC7B406D1E4Dm0ICF" TargetMode="External"/><Relationship Id="rId45" Type="http://schemas.openxmlformats.org/officeDocument/2006/relationships/hyperlink" Target="consultantplus://offline/ref=7F0DDF7C4827A57C785BD3262F8BD0E3E87DC61D81CF0E70D87EEDE5B924CBC39DFABC7B406D1E4Cm0IBF" TargetMode="External"/><Relationship Id="rId66" Type="http://schemas.openxmlformats.org/officeDocument/2006/relationships/hyperlink" Target="consultantplus://offline/ref=7F0DDF7C4827A57C785BD3262F8BD0E3E879CC1C80CB0E70D87EEDE5B924CBC39DFABC7B406D1E4Cm0IAF" TargetMode="External"/><Relationship Id="rId87" Type="http://schemas.openxmlformats.org/officeDocument/2006/relationships/hyperlink" Target="consultantplus://offline/ref=7F0DDF7C4827A57C785BD3262F8BD0E3E87BC71B84C90E70D87EEDE5B9m2I4F" TargetMode="External"/><Relationship Id="rId110" Type="http://schemas.openxmlformats.org/officeDocument/2006/relationships/image" Target="media/image1.wmf"/><Relationship Id="rId131" Type="http://schemas.openxmlformats.org/officeDocument/2006/relationships/hyperlink" Target="consultantplus://offline/ref=7F0DDF7C4827A57C785BD3262F8BD0E3E879CC1C80CB0E70D87EEDE5B924CBC39DFABC7B406D1E4Am0I0F" TargetMode="External"/><Relationship Id="rId327" Type="http://schemas.openxmlformats.org/officeDocument/2006/relationships/image" Target="media/image98.wmf"/><Relationship Id="rId348" Type="http://schemas.openxmlformats.org/officeDocument/2006/relationships/image" Target="media/image119.wmf"/><Relationship Id="rId369" Type="http://schemas.openxmlformats.org/officeDocument/2006/relationships/image" Target="media/image140.wmf"/><Relationship Id="rId152" Type="http://schemas.openxmlformats.org/officeDocument/2006/relationships/hyperlink" Target="consultantplus://offline/ref=7F0DDF7C4827A57C785BD3262F8BD0E3E879CC1C80CB0E70D87EEDE5B924CBC39DFABC7B406C1C4Dm0ICF" TargetMode="External"/><Relationship Id="rId173" Type="http://schemas.openxmlformats.org/officeDocument/2006/relationships/hyperlink" Target="consultantplus://offline/ref=7F0DDF7C4827A57C785BD3262F8BD0E3E878C61880CB0E70D87EEDE5B924CBC39DFABC7B406D1C4Cm0I9F" TargetMode="External"/><Relationship Id="rId194" Type="http://schemas.openxmlformats.org/officeDocument/2006/relationships/hyperlink" Target="consultantplus://offline/ref=7F0DDF7C4827A57C785BD3262F8BD0E3E879CC1C80CB0E70D87EEDE5B924CBC39DFABC7B406C1C48m0I1F" TargetMode="External"/><Relationship Id="rId208" Type="http://schemas.openxmlformats.org/officeDocument/2006/relationships/hyperlink" Target="consultantplus://offline/ref=7F0DDF7C4827A57C785BD3262F8BD0E3E878C61880CB0E70D87EEDE5B924CBC39DFABC7B406D1A4Cm0ICF" TargetMode="External"/><Relationship Id="rId229" Type="http://schemas.openxmlformats.org/officeDocument/2006/relationships/image" Target="media/image5.wmf"/><Relationship Id="rId380" Type="http://schemas.openxmlformats.org/officeDocument/2006/relationships/image" Target="media/image151.wmf"/><Relationship Id="rId415" Type="http://schemas.openxmlformats.org/officeDocument/2006/relationships/image" Target="media/image186.wmf"/><Relationship Id="rId436" Type="http://schemas.openxmlformats.org/officeDocument/2006/relationships/fontTable" Target="fontTable.xml"/><Relationship Id="rId240" Type="http://schemas.openxmlformats.org/officeDocument/2006/relationships/image" Target="media/image15.wmf"/><Relationship Id="rId261" Type="http://schemas.openxmlformats.org/officeDocument/2006/relationships/image" Target="media/image36.wmf"/><Relationship Id="rId14" Type="http://schemas.openxmlformats.org/officeDocument/2006/relationships/hyperlink" Target="consultantplus://offline/ref=7F0DDF7C4827A57C785BD3262F8BD0E3E879CC1C80CB0E70D87EEDE5B924CBC39DFABC7B406D1E4Dm0ICF" TargetMode="External"/><Relationship Id="rId35" Type="http://schemas.openxmlformats.org/officeDocument/2006/relationships/hyperlink" Target="consultantplus://offline/ref=7F0DDF7C4827A57C785BD3262F8BD0E3E07AC71E86C3537AD027E1E7BE2B94D49AB3B07A406D1Fm4IDF" TargetMode="External"/><Relationship Id="rId56" Type="http://schemas.openxmlformats.org/officeDocument/2006/relationships/hyperlink" Target="consultantplus://offline/ref=7F0DDF7C4827A57C785BD3262F8BD0E3E878CF1B86CB0E70D87EEDE5B924CBC39DFABC7B406D1E4Fm0IAF" TargetMode="External"/><Relationship Id="rId77" Type="http://schemas.openxmlformats.org/officeDocument/2006/relationships/hyperlink" Target="consultantplus://offline/ref=7F0DDF7C4827A57C785BD3262F8BD0E3E878CF1B86CB0E70D87EEDE5B924CBC39DFABC7B406D1E4Fm0IFF" TargetMode="External"/><Relationship Id="rId100" Type="http://schemas.openxmlformats.org/officeDocument/2006/relationships/hyperlink" Target="consultantplus://offline/ref=7F0DDF7C4827A57C785BD3262F8BD0E3E87DCC1684CB0E70D87EEDE5B924CBC39DFABC7B406D1E4Fm0IBF" TargetMode="External"/><Relationship Id="rId282" Type="http://schemas.openxmlformats.org/officeDocument/2006/relationships/image" Target="media/image57.wmf"/><Relationship Id="rId317" Type="http://schemas.openxmlformats.org/officeDocument/2006/relationships/image" Target="media/image88.wmf"/><Relationship Id="rId338" Type="http://schemas.openxmlformats.org/officeDocument/2006/relationships/image" Target="media/image109.wmf"/><Relationship Id="rId359" Type="http://schemas.openxmlformats.org/officeDocument/2006/relationships/image" Target="media/image130.wmf"/><Relationship Id="rId8" Type="http://schemas.openxmlformats.org/officeDocument/2006/relationships/hyperlink" Target="consultantplus://offline/ref=7F0DDF7C4827A57C785BD3262F8BD0E3E87DC61D81CF0E70D87EEDE5B924CBC39DFABC7B406D1E4Dm0ICF" TargetMode="External"/><Relationship Id="rId98" Type="http://schemas.openxmlformats.org/officeDocument/2006/relationships/hyperlink" Target="consultantplus://offline/ref=7F0DDF7C4827A57C785BD3262F8BD0E3E07EC81E85C3537AD027E1E7BE2B94D49AB3B07A406D1Em4I5F" TargetMode="External"/><Relationship Id="rId121" Type="http://schemas.openxmlformats.org/officeDocument/2006/relationships/hyperlink" Target="consultantplus://offline/ref=7F0DDF7C4827A57C785BD3262F8BD0E3E878CF1B86CB0E70D87EEDE5B924CBC39DFABC7B406D1E4Em0I8F" TargetMode="External"/><Relationship Id="rId142" Type="http://schemas.openxmlformats.org/officeDocument/2006/relationships/hyperlink" Target="consultantplus://offline/ref=7F0DDF7C4827A57C785BD3262F8BD0E3E878C61880CB0E70D87EEDE5B924CBC39DFABC7B406D1F45m0I8F" TargetMode="External"/><Relationship Id="rId163" Type="http://schemas.openxmlformats.org/officeDocument/2006/relationships/hyperlink" Target="consultantplus://offline/ref=7F0DDF7C4827A57C785BD3262F8BD0E3E878C61880CB0E70D87EEDE5B924CBC39DFABC7B406D1C4Dm0IFF" TargetMode="External"/><Relationship Id="rId184" Type="http://schemas.openxmlformats.org/officeDocument/2006/relationships/hyperlink" Target="consultantplus://offline/ref=7F0DDF7C4827A57C785BD3262F8BD0E3E878C61880CB0E70D87EEDE5B924CBC39DFABC7B406D1C4Fm0ICF" TargetMode="External"/><Relationship Id="rId219" Type="http://schemas.openxmlformats.org/officeDocument/2006/relationships/hyperlink" Target="consultantplus://offline/ref=7F0DDF7C4827A57C785BD3262F8BD0E3E878C61880CB0E70D87EEDE5B924CBC39DFABC7B406D1A44m0IDF" TargetMode="External"/><Relationship Id="rId370" Type="http://schemas.openxmlformats.org/officeDocument/2006/relationships/image" Target="media/image141.wmf"/><Relationship Id="rId391" Type="http://schemas.openxmlformats.org/officeDocument/2006/relationships/image" Target="media/image162.wmf"/><Relationship Id="rId405" Type="http://schemas.openxmlformats.org/officeDocument/2006/relationships/image" Target="media/image176.wmf"/><Relationship Id="rId426" Type="http://schemas.openxmlformats.org/officeDocument/2006/relationships/image" Target="media/image197.wmf"/><Relationship Id="rId230" Type="http://schemas.openxmlformats.org/officeDocument/2006/relationships/image" Target="media/image6.wmf"/><Relationship Id="rId251" Type="http://schemas.openxmlformats.org/officeDocument/2006/relationships/image" Target="media/image26.wmf"/><Relationship Id="rId25" Type="http://schemas.openxmlformats.org/officeDocument/2006/relationships/hyperlink" Target="consultantplus://offline/ref=7F0DDF7C4827A57C785BD3262F8BD0E3E879CA1985CF0E70D87EEDE5B924CBC39DFABC7B406D1E4Dm0I1F" TargetMode="External"/><Relationship Id="rId46" Type="http://schemas.openxmlformats.org/officeDocument/2006/relationships/hyperlink" Target="consultantplus://offline/ref=7F0DDF7C4827A57C785BD3262F8BD0E3E87ACE1A80C90E70D87EEDE5B924CBC39DFABC7B406D1E4Cm0I8F" TargetMode="External"/><Relationship Id="rId67" Type="http://schemas.openxmlformats.org/officeDocument/2006/relationships/hyperlink" Target="consultantplus://offline/ref=7F0DDF7C4827A57C785BD3262F8BD0E3E878C61880CB0E70D87EEDE5B924CBC39DFABC7B406D1E4Cm0IEF" TargetMode="External"/><Relationship Id="rId272" Type="http://schemas.openxmlformats.org/officeDocument/2006/relationships/image" Target="media/image47.wmf"/><Relationship Id="rId293" Type="http://schemas.openxmlformats.org/officeDocument/2006/relationships/image" Target="media/image68.wmf"/><Relationship Id="rId307" Type="http://schemas.openxmlformats.org/officeDocument/2006/relationships/hyperlink" Target="consultantplus://offline/ref=7F0DDF7C4827A57C785BD3262F8BD0E3E879CA1981CD0E70D87EEDE5B924CBC39DFABC7B406D1E44m0I8F" TargetMode="External"/><Relationship Id="rId328" Type="http://schemas.openxmlformats.org/officeDocument/2006/relationships/image" Target="media/image99.wmf"/><Relationship Id="rId349" Type="http://schemas.openxmlformats.org/officeDocument/2006/relationships/image" Target="media/image120.wmf"/><Relationship Id="rId88" Type="http://schemas.openxmlformats.org/officeDocument/2006/relationships/hyperlink" Target="consultantplus://offline/ref=7F0DDF7C4827A57C785BD3262F8BD0E3E87FCF1986CE0E70D87EEDE5B924CBC39DFABCm7I8F" TargetMode="External"/><Relationship Id="rId111" Type="http://schemas.openxmlformats.org/officeDocument/2006/relationships/image" Target="media/image2.wmf"/><Relationship Id="rId132" Type="http://schemas.openxmlformats.org/officeDocument/2006/relationships/hyperlink" Target="consultantplus://offline/ref=7F0DDF7C4827A57C785BD3262F8BD0E3E879CC1C80CB0E70D87EEDE5B924CBC39DFABC7B406D1E45m0IEF" TargetMode="External"/><Relationship Id="rId153" Type="http://schemas.openxmlformats.org/officeDocument/2006/relationships/hyperlink" Target="consultantplus://offline/ref=7F0DDF7C4827A57C785BD3262F8BD0E3E879CC1C80CB0E70D87EEDE5B924CBC39DFABC7B406C1C4Dm0IEF" TargetMode="External"/><Relationship Id="rId174" Type="http://schemas.openxmlformats.org/officeDocument/2006/relationships/hyperlink" Target="consultantplus://offline/ref=7F0DDF7C4827A57C785BD3262F8BD0E3E879CC1C80CB0E70D87EEDE5B924CBC39DFABC7B406C1C49m0IBF" TargetMode="External"/><Relationship Id="rId195" Type="http://schemas.openxmlformats.org/officeDocument/2006/relationships/hyperlink" Target="consultantplus://offline/ref=7F0DDF7C4827A57C785BD3262F8BD0E3E878CF1B86CB0E70D87EEDE5B924CBC39DFABC7B406F1848m0I0F" TargetMode="External"/><Relationship Id="rId209" Type="http://schemas.openxmlformats.org/officeDocument/2006/relationships/hyperlink" Target="consultantplus://offline/ref=7F0DDF7C4827A57C785BD3262F8BD0E3E879CC1C80CB0E70D87EEDE5B924CBC39DFABC7B406C1A4Fm0IFF" TargetMode="External"/><Relationship Id="rId360" Type="http://schemas.openxmlformats.org/officeDocument/2006/relationships/image" Target="media/image131.wmf"/><Relationship Id="rId381" Type="http://schemas.openxmlformats.org/officeDocument/2006/relationships/image" Target="media/image152.wmf"/><Relationship Id="rId416" Type="http://schemas.openxmlformats.org/officeDocument/2006/relationships/image" Target="media/image187.wmf"/><Relationship Id="rId220" Type="http://schemas.openxmlformats.org/officeDocument/2006/relationships/hyperlink" Target="consultantplus://offline/ref=7F0DDF7C4827A57C785BD3262F8BD0E3E879CC1C80CB0E70D87EEDE5B924CBC39DFABC7B406C1A48m0I1F" TargetMode="External"/><Relationship Id="rId241" Type="http://schemas.openxmlformats.org/officeDocument/2006/relationships/image" Target="media/image16.wmf"/><Relationship Id="rId437" Type="http://schemas.openxmlformats.org/officeDocument/2006/relationships/theme" Target="theme/theme1.xml"/><Relationship Id="rId15" Type="http://schemas.openxmlformats.org/officeDocument/2006/relationships/hyperlink" Target="consultantplus://offline/ref=7F0DDF7C4827A57C785BD3262F8BD0E3E879CA1985CF0E70D87EEDE5B924CBC39DFABC7B406D1E4Dm0ICF" TargetMode="External"/><Relationship Id="rId36" Type="http://schemas.openxmlformats.org/officeDocument/2006/relationships/hyperlink" Target="consultantplus://offline/ref=7F0DDF7C4827A57C785BD3262F8BD0E3E878CF1B86CB0E70D87EEDE5B924CBC39DFABC7B406D1E4Cm0IBF" TargetMode="External"/><Relationship Id="rId57" Type="http://schemas.openxmlformats.org/officeDocument/2006/relationships/hyperlink" Target="consultantplus://offline/ref=7F0DDF7C4827A57C785BD3262F8BD0E3E878C61880CB0E70D87EEDE5B924CBC39DFABC7B406D1E4Cm0ICF" TargetMode="External"/><Relationship Id="rId262" Type="http://schemas.openxmlformats.org/officeDocument/2006/relationships/image" Target="media/image37.wmf"/><Relationship Id="rId283" Type="http://schemas.openxmlformats.org/officeDocument/2006/relationships/image" Target="media/image58.wmf"/><Relationship Id="rId318" Type="http://schemas.openxmlformats.org/officeDocument/2006/relationships/image" Target="media/image89.wmf"/><Relationship Id="rId339" Type="http://schemas.openxmlformats.org/officeDocument/2006/relationships/image" Target="media/image110.wmf"/><Relationship Id="rId78" Type="http://schemas.openxmlformats.org/officeDocument/2006/relationships/hyperlink" Target="consultantplus://offline/ref=7F0DDF7C4827A57C785BD3262F8BD0E3E879CC1C80CB0E70D87EEDE5B924CBC39DFABC7B406D1E4Cm0IDF" TargetMode="External"/><Relationship Id="rId99" Type="http://schemas.openxmlformats.org/officeDocument/2006/relationships/hyperlink" Target="consultantplus://offline/ref=7F0DDF7C4827A57C785BD3262F8BD0E3E07AC71E86C3537AD027E1E7BE2B94D49AB3B07A406D1Fm4IDF" TargetMode="External"/><Relationship Id="rId101" Type="http://schemas.openxmlformats.org/officeDocument/2006/relationships/hyperlink" Target="consultantplus://offline/ref=7F0DDF7C4827A57C785BD3262F8BD0E3E879CC1C80CB0E70D87EEDE5B924CBC39DFABC7B406D1E4Cm0IFF" TargetMode="External"/><Relationship Id="rId122" Type="http://schemas.openxmlformats.org/officeDocument/2006/relationships/hyperlink" Target="consultantplus://offline/ref=7F0DDF7C4827A57C785BD3262F8BD0E3E878C61880CB0E70D87EEDE5B924CBC39DFABC7B406D1E4Cm0I0F" TargetMode="External"/><Relationship Id="rId143" Type="http://schemas.openxmlformats.org/officeDocument/2006/relationships/hyperlink" Target="consultantplus://offline/ref=7F0DDF7C4827A57C785BD3262F8BD0E3E879CC1C80CB0E70D87EEDE5B924CBC39DFABC7B406C1F45m0IAF" TargetMode="External"/><Relationship Id="rId164" Type="http://schemas.openxmlformats.org/officeDocument/2006/relationships/hyperlink" Target="consultantplus://offline/ref=7F0DDF7C4827A57C785BD3262F8BD0E3E879CC1C80CB0E70D87EEDE5B924CBC39DFABC7B406C1C4Fm0ICF" TargetMode="External"/><Relationship Id="rId185" Type="http://schemas.openxmlformats.org/officeDocument/2006/relationships/hyperlink" Target="consultantplus://offline/ref=7F0DDF7C4827A57C785BD3262F8BD0E3E879CC1882C10E70D87EEDE5B924CBC39DFABC7B406D1E4Em0I9F" TargetMode="External"/><Relationship Id="rId350" Type="http://schemas.openxmlformats.org/officeDocument/2006/relationships/image" Target="media/image121.wmf"/><Relationship Id="rId371" Type="http://schemas.openxmlformats.org/officeDocument/2006/relationships/image" Target="media/image142.wmf"/><Relationship Id="rId406" Type="http://schemas.openxmlformats.org/officeDocument/2006/relationships/image" Target="media/image177.wmf"/><Relationship Id="rId9" Type="http://schemas.openxmlformats.org/officeDocument/2006/relationships/hyperlink" Target="consultantplus://offline/ref=7F0DDF7C4827A57C785BD3262F8BD0E3E87ACE1A80C90E70D87EEDE5B924CBC39DFABC7B406D1E4Dm0ICF" TargetMode="External"/><Relationship Id="rId210" Type="http://schemas.openxmlformats.org/officeDocument/2006/relationships/hyperlink" Target="consultantplus://offline/ref=7F0DDF7C4827A57C785BD3262F8BD0E3E878C61880CB0E70D87EEDE5B924CBC39DFABC7B406D1A4Em0I9F" TargetMode="External"/><Relationship Id="rId392" Type="http://schemas.openxmlformats.org/officeDocument/2006/relationships/image" Target="media/image163.wmf"/><Relationship Id="rId427" Type="http://schemas.openxmlformats.org/officeDocument/2006/relationships/image" Target="media/image198.wmf"/><Relationship Id="rId26" Type="http://schemas.openxmlformats.org/officeDocument/2006/relationships/hyperlink" Target="consultantplus://offline/ref=7F0DDF7C4827A57C785BD3262F8BD0E3E879CD1880C10E70D87EEDE5B924CBC39DFABC7B406D1E44m0IAF" TargetMode="External"/><Relationship Id="rId231" Type="http://schemas.openxmlformats.org/officeDocument/2006/relationships/image" Target="media/image7.wmf"/><Relationship Id="rId252" Type="http://schemas.openxmlformats.org/officeDocument/2006/relationships/image" Target="media/image27.wmf"/><Relationship Id="rId273" Type="http://schemas.openxmlformats.org/officeDocument/2006/relationships/image" Target="media/image48.wmf"/><Relationship Id="rId294" Type="http://schemas.openxmlformats.org/officeDocument/2006/relationships/image" Target="media/image69.wmf"/><Relationship Id="rId308" Type="http://schemas.openxmlformats.org/officeDocument/2006/relationships/image" Target="media/image79.wmf"/><Relationship Id="rId329" Type="http://schemas.openxmlformats.org/officeDocument/2006/relationships/image" Target="media/image100.wmf"/><Relationship Id="rId47" Type="http://schemas.openxmlformats.org/officeDocument/2006/relationships/hyperlink" Target="consultantplus://offline/ref=7F0DDF7C4827A57C785BD3262F8BD0E3E87BCE1985CA0E70D87EEDE5B924CBC39DFABC7B406D1E4Cm0IDF" TargetMode="External"/><Relationship Id="rId68" Type="http://schemas.openxmlformats.org/officeDocument/2006/relationships/hyperlink" Target="consultantplus://offline/ref=7F0DDF7C4827A57C785BD3262F8BD0E3E87BCE1985CA0E70D87EEDE5B924CBC39DFABC7B406D1E4Cm0I1F" TargetMode="External"/><Relationship Id="rId89" Type="http://schemas.openxmlformats.org/officeDocument/2006/relationships/hyperlink" Target="consultantplus://offline/ref=7F0DDF7C4827A57C785BD3262F8BD0E3E87DCC1684CB0E70D87EEDE5B924CBC39DFABC7B406D1E4Fm0I8F" TargetMode="External"/><Relationship Id="rId112" Type="http://schemas.openxmlformats.org/officeDocument/2006/relationships/image" Target="media/image3.wmf"/><Relationship Id="rId133" Type="http://schemas.openxmlformats.org/officeDocument/2006/relationships/hyperlink" Target="consultantplus://offline/ref=7F0DDF7C4827A57C785BD3262F8BD0E3E878C61880CB0E70D87EEDE5B924CBC39DFABC7B406D1F4Fm0ICF" TargetMode="External"/><Relationship Id="rId154" Type="http://schemas.openxmlformats.org/officeDocument/2006/relationships/hyperlink" Target="consultantplus://offline/ref=7F0DDF7C4827A57C785BD3262F8BD0E3E879CC1C80CB0E70D87EEDE5B924CBC39DFABC7B406C1C4Dm0I1F" TargetMode="External"/><Relationship Id="rId175" Type="http://schemas.openxmlformats.org/officeDocument/2006/relationships/hyperlink" Target="consultantplus://offline/ref=7F0DDF7C4827A57C785BD3262F8BD0E3E879CC1C80CB0E70D87EEDE5B924CBC39DFABC7B406C1C49m0IDF" TargetMode="External"/><Relationship Id="rId340" Type="http://schemas.openxmlformats.org/officeDocument/2006/relationships/image" Target="media/image111.wmf"/><Relationship Id="rId361" Type="http://schemas.openxmlformats.org/officeDocument/2006/relationships/image" Target="media/image132.wmf"/><Relationship Id="rId196" Type="http://schemas.openxmlformats.org/officeDocument/2006/relationships/hyperlink" Target="consultantplus://offline/ref=7F0DDF7C4827A57C785BD3262F8BD0E3E878C61880CB0E70D87EEDE5B924CBC39DFABC7B406D1C4Em0IAF" TargetMode="External"/><Relationship Id="rId200" Type="http://schemas.openxmlformats.org/officeDocument/2006/relationships/hyperlink" Target="consultantplus://offline/ref=7F0DDF7C4827A57C785BD3262F8BD0E3E879CC1C80CB0E70D87EEDE5B924CBC39DFABC7B406C1C4Bm0I8F" TargetMode="External"/><Relationship Id="rId382" Type="http://schemas.openxmlformats.org/officeDocument/2006/relationships/image" Target="media/image153.wmf"/><Relationship Id="rId417" Type="http://schemas.openxmlformats.org/officeDocument/2006/relationships/image" Target="media/image188.wmf"/><Relationship Id="rId16" Type="http://schemas.openxmlformats.org/officeDocument/2006/relationships/hyperlink" Target="consultantplus://offline/ref=7F0DDF7C4827A57C785BD3262F8BD0E3E87CCA178DC10E70D87EEDE5B924CBC39DFABC7B406D1E4Dm0I1F" TargetMode="External"/><Relationship Id="rId221" Type="http://schemas.openxmlformats.org/officeDocument/2006/relationships/hyperlink" Target="consultantplus://offline/ref=7F0DDF7C4827A57C785BD3262F8BD0E3E878C61880CB0E70D87EEDE5B924CBC39DFABC7B406D1A44m0ICF" TargetMode="External"/><Relationship Id="rId242" Type="http://schemas.openxmlformats.org/officeDocument/2006/relationships/image" Target="media/image17.wmf"/><Relationship Id="rId263" Type="http://schemas.openxmlformats.org/officeDocument/2006/relationships/image" Target="media/image38.wmf"/><Relationship Id="rId284" Type="http://schemas.openxmlformats.org/officeDocument/2006/relationships/image" Target="media/image59.wmf"/><Relationship Id="rId319" Type="http://schemas.openxmlformats.org/officeDocument/2006/relationships/image" Target="media/image90.wmf"/><Relationship Id="rId37" Type="http://schemas.openxmlformats.org/officeDocument/2006/relationships/hyperlink" Target="consultantplus://offline/ref=7F0DDF7C4827A57C785BD3262F8BD0E3E878CF1B86CB0E70D87EEDE5B924CBC39DFABC7B406D1E4Cm0IDF" TargetMode="External"/><Relationship Id="rId58" Type="http://schemas.openxmlformats.org/officeDocument/2006/relationships/hyperlink" Target="consultantplus://offline/ref=7F0DDF7C4827A57C785BD3262F8BD0E3E87BCE1985CA0E70D87EEDE5B924CBC39DFABC7B406D1E4Cm0IFF" TargetMode="External"/><Relationship Id="rId79" Type="http://schemas.openxmlformats.org/officeDocument/2006/relationships/hyperlink" Target="consultantplus://offline/ref=7F0DDF7C4827A57C785BD3262F8BD0E3E87DCC1684CB0E70D87EEDE5B924CBC39DFABC7B406D1E4Cm0IEF" TargetMode="External"/><Relationship Id="rId102" Type="http://schemas.openxmlformats.org/officeDocument/2006/relationships/hyperlink" Target="consultantplus://offline/ref=7F0DDF7C4827A57C785BD3262F8BD0E3E87DCC1684CB0E70D87EEDE5B924CBC39DFABC7B406D1E4Fm0IAF" TargetMode="External"/><Relationship Id="rId123" Type="http://schemas.openxmlformats.org/officeDocument/2006/relationships/hyperlink" Target="consultantplus://offline/ref=7F0DDF7C4827A57C785BD3262F8BD0E3E879CC1C80CB0E70D87EEDE5B924CBC39DFABC7B406D1E4Fm0IBF" TargetMode="External"/><Relationship Id="rId144" Type="http://schemas.openxmlformats.org/officeDocument/2006/relationships/hyperlink" Target="consultantplus://offline/ref=7F0DDF7C4827A57C785BD3262F8BD0E3E879CC1C80CB0E70D87EEDE5B924CBC39DFABC7B406C1F45m0IDF" TargetMode="External"/><Relationship Id="rId330" Type="http://schemas.openxmlformats.org/officeDocument/2006/relationships/image" Target="media/image101.wmf"/><Relationship Id="rId90" Type="http://schemas.openxmlformats.org/officeDocument/2006/relationships/hyperlink" Target="consultantplus://offline/ref=7F0DDF7C4827A57C785BD3262F8BD0E3E87FCF1986CE0E70D87EEDE5B924CBC39DFABCm7I8F" TargetMode="External"/><Relationship Id="rId165" Type="http://schemas.openxmlformats.org/officeDocument/2006/relationships/hyperlink" Target="consultantplus://offline/ref=7F0DDF7C4827A57C785BD3262F8BD0E3E879CC1C80CB0E70D87EEDE5B924CBC39DFABC7B406C1C4Fm0IEF" TargetMode="External"/><Relationship Id="rId186" Type="http://schemas.openxmlformats.org/officeDocument/2006/relationships/hyperlink" Target="consultantplus://offline/ref=7F0DDF7C4827A57C785BD3262F8BD0E3E878C61880CB0E70D87EEDE5B924CBC39DFABC7B406D1C4Fm0IEF" TargetMode="External"/><Relationship Id="rId351" Type="http://schemas.openxmlformats.org/officeDocument/2006/relationships/image" Target="media/image122.wmf"/><Relationship Id="rId372" Type="http://schemas.openxmlformats.org/officeDocument/2006/relationships/image" Target="media/image143.wmf"/><Relationship Id="rId393" Type="http://schemas.openxmlformats.org/officeDocument/2006/relationships/image" Target="media/image164.wmf"/><Relationship Id="rId407" Type="http://schemas.openxmlformats.org/officeDocument/2006/relationships/image" Target="media/image178.wmf"/><Relationship Id="rId428" Type="http://schemas.openxmlformats.org/officeDocument/2006/relationships/image" Target="media/image199.wmf"/><Relationship Id="rId211" Type="http://schemas.openxmlformats.org/officeDocument/2006/relationships/hyperlink" Target="consultantplus://offline/ref=7F0DDF7C4827A57C785BD3262F8BD0E3E878C61880CB0E70D87EEDE5B924CBC39DFABC7B406D1A4Em0I1F" TargetMode="External"/><Relationship Id="rId232" Type="http://schemas.openxmlformats.org/officeDocument/2006/relationships/image" Target="media/image8.wmf"/><Relationship Id="rId253" Type="http://schemas.openxmlformats.org/officeDocument/2006/relationships/image" Target="media/image28.wmf"/><Relationship Id="rId274" Type="http://schemas.openxmlformats.org/officeDocument/2006/relationships/image" Target="media/image49.wmf"/><Relationship Id="rId295" Type="http://schemas.openxmlformats.org/officeDocument/2006/relationships/image" Target="media/image70.wmf"/><Relationship Id="rId309" Type="http://schemas.openxmlformats.org/officeDocument/2006/relationships/image" Target="media/image80.wmf"/><Relationship Id="rId27" Type="http://schemas.openxmlformats.org/officeDocument/2006/relationships/hyperlink" Target="consultantplus://offline/ref=7F0DDF7C4827A57C785BD3262F8BD0E3E87FCE178CCA0E70D87EEDE5B9m2I4F" TargetMode="External"/><Relationship Id="rId48" Type="http://schemas.openxmlformats.org/officeDocument/2006/relationships/hyperlink" Target="consultantplus://offline/ref=7F0DDF7C4827A57C785BD3262F8BD0E3E87BC9188DC10E70D87EEDE5B924CBC39DFABC7B406D1E4Cm0IBF" TargetMode="External"/><Relationship Id="rId69" Type="http://schemas.openxmlformats.org/officeDocument/2006/relationships/hyperlink" Target="consultantplus://offline/ref=7F0DDF7C4827A57C785BD3262F8BD0E3E87BCE1985CA0E70D87EEDE5B924CBC39DFABC7B406D1E4Fm0I9F" TargetMode="External"/><Relationship Id="rId113" Type="http://schemas.openxmlformats.org/officeDocument/2006/relationships/image" Target="media/image4.wmf"/><Relationship Id="rId134" Type="http://schemas.openxmlformats.org/officeDocument/2006/relationships/hyperlink" Target="consultantplus://offline/ref=7F0DDF7C4827A57C785BD3262F8BD0E3E878C61880CB0E70D87EEDE5B924CBC39DFABC7B406D1F4Em0IAF" TargetMode="External"/><Relationship Id="rId320" Type="http://schemas.openxmlformats.org/officeDocument/2006/relationships/image" Target="media/image91.wmf"/><Relationship Id="rId80" Type="http://schemas.openxmlformats.org/officeDocument/2006/relationships/hyperlink" Target="consultantplus://offline/ref=7F0DDF7C4827A57C785BD3262F8BD0E3E878CF1B86CB0E70D87EEDE5B924CBC39DFABC7B406D1E4Fm0IEF" TargetMode="External"/><Relationship Id="rId155" Type="http://schemas.openxmlformats.org/officeDocument/2006/relationships/hyperlink" Target="consultantplus://offline/ref=7F0DDF7C4827A57C785BD3262F8BD0E3E879CC1C80CB0E70D87EEDE5B924CBC39DFABC7B406C1C4Cm0I9F" TargetMode="External"/><Relationship Id="rId176" Type="http://schemas.openxmlformats.org/officeDocument/2006/relationships/hyperlink" Target="consultantplus://offline/ref=7F0DDF7C4827A57C785BD3262F8BD0E3E879CC1C80CB0E70D87EEDE5B924CBC39DFABC7B406C1C49m0IFF" TargetMode="External"/><Relationship Id="rId197" Type="http://schemas.openxmlformats.org/officeDocument/2006/relationships/hyperlink" Target="consultantplus://offline/ref=7F0DDF7C4827A57C785BD3262F8BD0E3E879CC1C80CB0E70D87EEDE5B924CBC39DFABC7B406C1C4Bm0I9F" TargetMode="External"/><Relationship Id="rId341" Type="http://schemas.openxmlformats.org/officeDocument/2006/relationships/image" Target="media/image112.wmf"/><Relationship Id="rId362" Type="http://schemas.openxmlformats.org/officeDocument/2006/relationships/image" Target="media/image133.wmf"/><Relationship Id="rId383" Type="http://schemas.openxmlformats.org/officeDocument/2006/relationships/image" Target="media/image154.wmf"/><Relationship Id="rId418" Type="http://schemas.openxmlformats.org/officeDocument/2006/relationships/image" Target="media/image189.wmf"/><Relationship Id="rId201" Type="http://schemas.openxmlformats.org/officeDocument/2006/relationships/hyperlink" Target="consultantplus://offline/ref=7F0DDF7C4827A57C785BD3262F8BD0E3E879CC1C80CB0E70D87EEDE5B924CBC39DFABC7B406C1C4Bm0I0F" TargetMode="External"/><Relationship Id="rId222" Type="http://schemas.openxmlformats.org/officeDocument/2006/relationships/hyperlink" Target="consultantplus://offline/ref=7F0DDF7C4827A57C785BD3262F8BD0E3E878C61880CB0E70D87EEDE5B924CBC39DFABC7B406D1B4Dm0IAF" TargetMode="External"/><Relationship Id="rId243" Type="http://schemas.openxmlformats.org/officeDocument/2006/relationships/image" Target="media/image18.wmf"/><Relationship Id="rId264" Type="http://schemas.openxmlformats.org/officeDocument/2006/relationships/image" Target="media/image39.wmf"/><Relationship Id="rId285" Type="http://schemas.openxmlformats.org/officeDocument/2006/relationships/image" Target="media/image60.wmf"/><Relationship Id="rId17" Type="http://schemas.openxmlformats.org/officeDocument/2006/relationships/hyperlink" Target="consultantplus://offline/ref=7F0DDF7C4827A57C785BD3262F8BD0E3E87DCC1684CB0E70D87EEDE5B924CBC39DFABC7B406D1E4Dm0I0F" TargetMode="External"/><Relationship Id="rId38" Type="http://schemas.openxmlformats.org/officeDocument/2006/relationships/hyperlink" Target="consultantplus://offline/ref=7F0DDF7C4827A57C785BD3262F8BD0E3E878CF1B86CB0E70D87EEDE5B924CBC39DFABC7B406D1E4Cm0IFF" TargetMode="External"/><Relationship Id="rId59" Type="http://schemas.openxmlformats.org/officeDocument/2006/relationships/hyperlink" Target="consultantplus://offline/ref=7F0DDF7C4827A57C785BD3262F8BD0E3E878CF1B86CB0E70D87EEDE5B924CBC39DFABC7B406D1E4Fm0IDF" TargetMode="External"/><Relationship Id="rId103" Type="http://schemas.openxmlformats.org/officeDocument/2006/relationships/hyperlink" Target="consultantplus://offline/ref=7F0DDF7C4827A57C785BD3262F8BD0E3E87FCF1986CE0E70D87EEDE5B924CBC39DFABCm7I8F" TargetMode="External"/><Relationship Id="rId124" Type="http://schemas.openxmlformats.org/officeDocument/2006/relationships/hyperlink" Target="consultantplus://offline/ref=7F0DDF7C4827A57C785BD3262F8BD0E3E879CC1C80CB0E70D87EEDE5B924CBC39DFABC7B406D1E4Fm0IAF" TargetMode="External"/><Relationship Id="rId310" Type="http://schemas.openxmlformats.org/officeDocument/2006/relationships/image" Target="media/image81.wmf"/><Relationship Id="rId70" Type="http://schemas.openxmlformats.org/officeDocument/2006/relationships/hyperlink" Target="consultantplus://offline/ref=7F0DDF7C4827A57C785BD3262F8BD0E3E87BCE1985CA0E70D87EEDE5B924CBC39DFABC7B406D1E4Fm0I8F" TargetMode="External"/><Relationship Id="rId91" Type="http://schemas.openxmlformats.org/officeDocument/2006/relationships/hyperlink" Target="consultantplus://offline/ref=7F0DDF7C4827A57C785BD3262F8BD0E3E87FCF1986CE0E70D87EEDE5B924CBC39DFABCm7I8F" TargetMode="External"/><Relationship Id="rId145" Type="http://schemas.openxmlformats.org/officeDocument/2006/relationships/hyperlink" Target="consultantplus://offline/ref=7F0DDF7C4827A57C785BD3262F8BD0E3E879CC1C80CB0E70D87EEDE5B924CBC39DFABC7B406C1F45m0I0F" TargetMode="External"/><Relationship Id="rId166" Type="http://schemas.openxmlformats.org/officeDocument/2006/relationships/hyperlink" Target="consultantplus://offline/ref=7F0DDF7C4827A57C785BD3262F8BD0E3E879CC1C80CB0E70D87EEDE5B924CBC39DFABC7B406C1C4Fm0I1F" TargetMode="External"/><Relationship Id="rId187" Type="http://schemas.openxmlformats.org/officeDocument/2006/relationships/hyperlink" Target="consultantplus://offline/ref=7F0DDF7C4827A57C785BD3262F8BD0E3E878C61880CB0E70D87EEDE5B924CBC39DFABC7B406D1C4Fm0I1F" TargetMode="External"/><Relationship Id="rId331" Type="http://schemas.openxmlformats.org/officeDocument/2006/relationships/image" Target="media/image102.wmf"/><Relationship Id="rId352" Type="http://schemas.openxmlformats.org/officeDocument/2006/relationships/image" Target="media/image123.wmf"/><Relationship Id="rId373" Type="http://schemas.openxmlformats.org/officeDocument/2006/relationships/image" Target="media/image144.wmf"/><Relationship Id="rId394" Type="http://schemas.openxmlformats.org/officeDocument/2006/relationships/image" Target="media/image165.wmf"/><Relationship Id="rId408" Type="http://schemas.openxmlformats.org/officeDocument/2006/relationships/image" Target="media/image179.wmf"/><Relationship Id="rId429" Type="http://schemas.openxmlformats.org/officeDocument/2006/relationships/image" Target="media/image200.wmf"/><Relationship Id="rId1" Type="http://schemas.openxmlformats.org/officeDocument/2006/relationships/styles" Target="styles.xml"/><Relationship Id="rId212" Type="http://schemas.openxmlformats.org/officeDocument/2006/relationships/hyperlink" Target="consultantplus://offline/ref=7F0DDF7C4827A57C785BD3262F8BD0E3E879CC1C80CB0E70D87EEDE5B924CBC39DFABC7B406C1A4Em0IDF" TargetMode="External"/><Relationship Id="rId233" Type="http://schemas.openxmlformats.org/officeDocument/2006/relationships/image" Target="media/image9.wmf"/><Relationship Id="rId254" Type="http://schemas.openxmlformats.org/officeDocument/2006/relationships/image" Target="media/image29.wmf"/><Relationship Id="rId28" Type="http://schemas.openxmlformats.org/officeDocument/2006/relationships/hyperlink" Target="consultantplus://offline/ref=7F0DDF7C4827A57C785BD3262F8BD0E3E878C61880CB0E70D87EEDE5B924CBC39DFABC7B406D1E4Cm0I9F" TargetMode="External"/><Relationship Id="rId49" Type="http://schemas.openxmlformats.org/officeDocument/2006/relationships/hyperlink" Target="consultantplus://offline/ref=7F0DDF7C4827A57C785BD3262F8BD0E3E878CF1B86CB0E70D87EEDE5B924CBC39DFABC7B406D1E4Fm0IBF" TargetMode="External"/><Relationship Id="rId114" Type="http://schemas.openxmlformats.org/officeDocument/2006/relationships/hyperlink" Target="consultantplus://offline/ref=7F0DDF7C4827A57C785BD3262F8BD0E3E879CC1C80CB0E70D87EEDE5B924CBC39DFABC7B406D1E4Cm0IFF" TargetMode="External"/><Relationship Id="rId275" Type="http://schemas.openxmlformats.org/officeDocument/2006/relationships/image" Target="media/image50.wmf"/><Relationship Id="rId296" Type="http://schemas.openxmlformats.org/officeDocument/2006/relationships/image" Target="media/image71.wmf"/><Relationship Id="rId300" Type="http://schemas.openxmlformats.org/officeDocument/2006/relationships/image" Target="media/image75.wmf"/><Relationship Id="rId60" Type="http://schemas.openxmlformats.org/officeDocument/2006/relationships/hyperlink" Target="consultantplus://offline/ref=7F0DDF7C4827A57C785BD3262F8BD0E3E87CCA178DC10E70D87EEDE5B924CBC39DFABC7B406D1E4Cm0IAF" TargetMode="External"/><Relationship Id="rId81" Type="http://schemas.openxmlformats.org/officeDocument/2006/relationships/hyperlink" Target="consultantplus://offline/ref=7F0DDF7C4827A57C785BD3262F8BD0E3E87DCC1684CB0E70D87EEDE5B924CBC39DFABC7B406D1E4Cm0I0F" TargetMode="External"/><Relationship Id="rId135" Type="http://schemas.openxmlformats.org/officeDocument/2006/relationships/hyperlink" Target="consultantplus://offline/ref=7F0DDF7C4827A57C785BD3262F8BD0E3E878C61880CB0E70D87EEDE5B924CBC39DFABC7B406D1F49m0I8F" TargetMode="External"/><Relationship Id="rId156" Type="http://schemas.openxmlformats.org/officeDocument/2006/relationships/hyperlink" Target="consultantplus://offline/ref=7F0DDF7C4827A57C785BD3262F8BD0E3E879CC1C80CB0E70D87EEDE5B924CBC39DFABC7B406C1C4Cm0I8F" TargetMode="External"/><Relationship Id="rId177" Type="http://schemas.openxmlformats.org/officeDocument/2006/relationships/hyperlink" Target="consultantplus://offline/ref=7F0DDF7C4827A57C785BD3262F8BD0E3E878C61880CB0E70D87EEDE5B924CBC39DFABC7B406D1C4Cm0IDF" TargetMode="External"/><Relationship Id="rId198" Type="http://schemas.openxmlformats.org/officeDocument/2006/relationships/hyperlink" Target="consultantplus://offline/ref=7F0DDF7C4827A57C785BD3262F8BD0E3E878C61880CB0E70D87EEDE5B924CBC39DFABC7B406D1C4Em0IDF" TargetMode="External"/><Relationship Id="rId321" Type="http://schemas.openxmlformats.org/officeDocument/2006/relationships/image" Target="media/image92.wmf"/><Relationship Id="rId342" Type="http://schemas.openxmlformats.org/officeDocument/2006/relationships/image" Target="media/image113.wmf"/><Relationship Id="rId363" Type="http://schemas.openxmlformats.org/officeDocument/2006/relationships/image" Target="media/image134.wmf"/><Relationship Id="rId384" Type="http://schemas.openxmlformats.org/officeDocument/2006/relationships/image" Target="media/image155.wmf"/><Relationship Id="rId419" Type="http://schemas.openxmlformats.org/officeDocument/2006/relationships/image" Target="media/image190.wmf"/><Relationship Id="rId202" Type="http://schemas.openxmlformats.org/officeDocument/2006/relationships/hyperlink" Target="consultantplus://offline/ref=7F0DDF7C4827A57C785BD3262F8BD0E3E879CC1C80CB0E70D87EEDE5B924CBC39DFABC7B406C1C4Am0IEF" TargetMode="External"/><Relationship Id="rId223" Type="http://schemas.openxmlformats.org/officeDocument/2006/relationships/hyperlink" Target="consultantplus://offline/ref=7F0DDF7C4827A57C785BD3262F8BD0E3E878C61880CB0E70D87EEDE5B924CBC39DFABC7B406D1B4Cm0I8F" TargetMode="External"/><Relationship Id="rId244" Type="http://schemas.openxmlformats.org/officeDocument/2006/relationships/image" Target="media/image19.wmf"/><Relationship Id="rId430" Type="http://schemas.openxmlformats.org/officeDocument/2006/relationships/image" Target="media/image201.wmf"/><Relationship Id="rId18" Type="http://schemas.openxmlformats.org/officeDocument/2006/relationships/hyperlink" Target="consultantplus://offline/ref=7F0DDF7C4827A57C785BD3262F8BD0E3E87DC61D81CF0E70D87EEDE5B924CBC39DFABC7B406D1E4Dm0I1F" TargetMode="External"/><Relationship Id="rId39" Type="http://schemas.openxmlformats.org/officeDocument/2006/relationships/hyperlink" Target="consultantplus://offline/ref=7F0DDF7C4827A57C785BD3262F8BD0E3E87BCE1985CA0E70D87EEDE5B924CBC39DFABC7B406D1E4Cm0I8F" TargetMode="External"/><Relationship Id="rId265" Type="http://schemas.openxmlformats.org/officeDocument/2006/relationships/image" Target="media/image40.wmf"/><Relationship Id="rId286" Type="http://schemas.openxmlformats.org/officeDocument/2006/relationships/image" Target="media/image61.wmf"/><Relationship Id="rId50" Type="http://schemas.openxmlformats.org/officeDocument/2006/relationships/hyperlink" Target="consultantplus://offline/ref=7F0DDF7C4827A57C785BD3262F8BD0E3E878C61880CB0E70D87EEDE5B924CBC39DFABC7B406D1E4Cm0IDF" TargetMode="External"/><Relationship Id="rId104" Type="http://schemas.openxmlformats.org/officeDocument/2006/relationships/hyperlink" Target="consultantplus://offline/ref=7F0DDF7C4827A57C785BD3262F8BD0E3E87FCF1986CE0E70D87EEDE5B924CBC39DFABCm7I8F" TargetMode="External"/><Relationship Id="rId125" Type="http://schemas.openxmlformats.org/officeDocument/2006/relationships/hyperlink" Target="consultantplus://offline/ref=7F0DDF7C4827A57C785BD3262F8BD0E3E878C61880CB0E70D87EEDE5B924CBC39DFABC7B406D1E4Bm0I1F" TargetMode="External"/><Relationship Id="rId146" Type="http://schemas.openxmlformats.org/officeDocument/2006/relationships/hyperlink" Target="consultantplus://offline/ref=7F0DDF7C4827A57C785BD3262F8BD0E3E878C61880CB0E70D87EEDE5B924CBC39DFABC7B406D1F44m0I8F" TargetMode="External"/><Relationship Id="rId167" Type="http://schemas.openxmlformats.org/officeDocument/2006/relationships/hyperlink" Target="consultantplus://offline/ref=7F0DDF7C4827A57C785BD3262F8BD0E3E879CC1C80CB0E70D87EEDE5B924CBC39DFABC7B406C1C4Em0I9F" TargetMode="External"/><Relationship Id="rId188" Type="http://schemas.openxmlformats.org/officeDocument/2006/relationships/hyperlink" Target="consultantplus://offline/ref=7F0DDF7C4827A57C785BD3262F8BD0E3E878C61880CB0E70D87EEDE5B924CBC39DFABC7B406D1C4Fm0I0F" TargetMode="External"/><Relationship Id="rId311" Type="http://schemas.openxmlformats.org/officeDocument/2006/relationships/image" Target="media/image82.wmf"/><Relationship Id="rId332" Type="http://schemas.openxmlformats.org/officeDocument/2006/relationships/image" Target="media/image103.wmf"/><Relationship Id="rId353" Type="http://schemas.openxmlformats.org/officeDocument/2006/relationships/image" Target="media/image124.wmf"/><Relationship Id="rId374" Type="http://schemas.openxmlformats.org/officeDocument/2006/relationships/image" Target="media/image145.wmf"/><Relationship Id="rId395" Type="http://schemas.openxmlformats.org/officeDocument/2006/relationships/image" Target="media/image166.wmf"/><Relationship Id="rId409" Type="http://schemas.openxmlformats.org/officeDocument/2006/relationships/image" Target="media/image180.wmf"/><Relationship Id="rId71" Type="http://schemas.openxmlformats.org/officeDocument/2006/relationships/hyperlink" Target="consultantplus://offline/ref=7F0DDF7C4827A57C785BD3262F8BD0E3E87BCE1985CA0E70D87EEDE5B924CBC39DFABC7B406D1E4Fm0IBF" TargetMode="External"/><Relationship Id="rId92" Type="http://schemas.openxmlformats.org/officeDocument/2006/relationships/hyperlink" Target="consultantplus://offline/ref=7F0DDF7C4827A57C785BD3262F8BD0E3E87FCF1986CE0E70D87EEDE5B924CBC39DFABCm7I8F" TargetMode="External"/><Relationship Id="rId213" Type="http://schemas.openxmlformats.org/officeDocument/2006/relationships/hyperlink" Target="consultantplus://offline/ref=7F0DDF7C4827A57C785BD3262F8BD0E3E878C61880CB0E70D87EEDE5B924CBC39DFABC7B406D1A48m0IDF" TargetMode="External"/><Relationship Id="rId234" Type="http://schemas.openxmlformats.org/officeDocument/2006/relationships/image" Target="media/image10.wmf"/><Relationship Id="rId420" Type="http://schemas.openxmlformats.org/officeDocument/2006/relationships/image" Target="media/image191.wmf"/><Relationship Id="rId2" Type="http://schemas.microsoft.com/office/2007/relationships/stylesWithEffects" Target="stylesWithEffects.xml"/><Relationship Id="rId29" Type="http://schemas.openxmlformats.org/officeDocument/2006/relationships/hyperlink" Target="consultantplus://offline/ref=7F0DDF7C4827A57C785BD3262F8BD0E3E878CF1B86CB0E70D87EEDE5B924CBC39DFABC7B406D1E4Dm0I0F" TargetMode="External"/><Relationship Id="rId255" Type="http://schemas.openxmlformats.org/officeDocument/2006/relationships/image" Target="media/image30.wmf"/><Relationship Id="rId276" Type="http://schemas.openxmlformats.org/officeDocument/2006/relationships/image" Target="media/image51.wmf"/><Relationship Id="rId297" Type="http://schemas.openxmlformats.org/officeDocument/2006/relationships/image" Target="media/image72.wmf"/><Relationship Id="rId40" Type="http://schemas.openxmlformats.org/officeDocument/2006/relationships/hyperlink" Target="consultantplus://offline/ref=7F0DDF7C4827A57C785BD3262F8BD0E3E878CF1B86CB0E70D87EEDE5B924CBC39DFABC7B406D1E4Cm0I1F" TargetMode="External"/><Relationship Id="rId115" Type="http://schemas.openxmlformats.org/officeDocument/2006/relationships/hyperlink" Target="consultantplus://offline/ref=7F0DDF7C4827A57C785BD3262F8BD0E3E87BC71B84C90E70D87EEDE5B9m2I4F" TargetMode="External"/><Relationship Id="rId136" Type="http://schemas.openxmlformats.org/officeDocument/2006/relationships/hyperlink" Target="consultantplus://offline/ref=7F0DDF7C4827A57C785BD3262F8BD0E3E878C61880CB0E70D87EEDE5B924CBC39DFABC7B406D1F49m0I0F" TargetMode="External"/><Relationship Id="rId157" Type="http://schemas.openxmlformats.org/officeDocument/2006/relationships/hyperlink" Target="consultantplus://offline/ref=7F0DDF7C4827A57C785BD3262F8BD0E3E879CC1C80CB0E70D87EEDE5B924CBC39DFABC7B406C1C4Cm0IBF" TargetMode="External"/><Relationship Id="rId178" Type="http://schemas.openxmlformats.org/officeDocument/2006/relationships/hyperlink" Target="consultantplus://offline/ref=7F0DDF7C4827A57C785BD3262F8BD0E3E879CC1C80CB0E70D87EEDE5B924CBC39DFABC7B406C1C49m0I1F" TargetMode="External"/><Relationship Id="rId301" Type="http://schemas.openxmlformats.org/officeDocument/2006/relationships/image" Target="media/image76.wmf"/><Relationship Id="rId322" Type="http://schemas.openxmlformats.org/officeDocument/2006/relationships/image" Target="media/image93.wmf"/><Relationship Id="rId343" Type="http://schemas.openxmlformats.org/officeDocument/2006/relationships/image" Target="media/image114.wmf"/><Relationship Id="rId364" Type="http://schemas.openxmlformats.org/officeDocument/2006/relationships/image" Target="media/image135.wmf"/><Relationship Id="rId61" Type="http://schemas.openxmlformats.org/officeDocument/2006/relationships/hyperlink" Target="consultantplus://offline/ref=7F0DDF7C4827A57C785BD3262F8BD0E3E87ACE1A80C90E70D87EEDE5B924CBC39DFABC7B406D1E4Cm0IAF" TargetMode="External"/><Relationship Id="rId82" Type="http://schemas.openxmlformats.org/officeDocument/2006/relationships/hyperlink" Target="consultantplus://offline/ref=7F0DDF7C4827A57C785BD3262F8BD0E3E878CF1B86CB0E70D87EEDE5B924CBC39DFABC7B406D1E4Fm0I0F" TargetMode="External"/><Relationship Id="rId199" Type="http://schemas.openxmlformats.org/officeDocument/2006/relationships/hyperlink" Target="consultantplus://offline/ref=7F0DDF7C4827A57C785BD3262F8BD0E3E878C61880CB0E70D87EEDE5B924CBC39DFABC7B406D1C49m0IBF" TargetMode="External"/><Relationship Id="rId203" Type="http://schemas.openxmlformats.org/officeDocument/2006/relationships/hyperlink" Target="consultantplus://offline/ref=7F0DDF7C4827A57C785BD3262F8BD0E3E879CC1C80CB0E70D87EEDE5B924CBC39DFABC7B406C1C45m0ICF" TargetMode="External"/><Relationship Id="rId385" Type="http://schemas.openxmlformats.org/officeDocument/2006/relationships/image" Target="media/image156.wmf"/><Relationship Id="rId19" Type="http://schemas.openxmlformats.org/officeDocument/2006/relationships/hyperlink" Target="consultantplus://offline/ref=7F0DDF7C4827A57C785BD3262F8BD0E3E87ACE1A80C90E70D87EEDE5B924CBC39DFABC7B406D1E4Dm0I1F" TargetMode="External"/><Relationship Id="rId224" Type="http://schemas.openxmlformats.org/officeDocument/2006/relationships/hyperlink" Target="consultantplus://offline/ref=7F0DDF7C4827A57C785BD3262F8BD0E3E879CC1C80CB0E70D87EEDE5B924CBC39DFABC7B406C1A48m0I1F" TargetMode="External"/><Relationship Id="rId245" Type="http://schemas.openxmlformats.org/officeDocument/2006/relationships/image" Target="media/image20.wmf"/><Relationship Id="rId266" Type="http://schemas.openxmlformats.org/officeDocument/2006/relationships/image" Target="media/image41.wmf"/><Relationship Id="rId287" Type="http://schemas.openxmlformats.org/officeDocument/2006/relationships/image" Target="media/image62.wmf"/><Relationship Id="rId410" Type="http://schemas.openxmlformats.org/officeDocument/2006/relationships/image" Target="media/image181.wmf"/><Relationship Id="rId431" Type="http://schemas.openxmlformats.org/officeDocument/2006/relationships/image" Target="media/image202.wmf"/><Relationship Id="rId30" Type="http://schemas.openxmlformats.org/officeDocument/2006/relationships/hyperlink" Target="consultantplus://offline/ref=7F0DDF7C4827A57C785BD3262F8BD0E3E878C61880CB0E70D87EEDE5B924CBC39DFABC7B406D1E4Cm0IBF" TargetMode="External"/><Relationship Id="rId105" Type="http://schemas.openxmlformats.org/officeDocument/2006/relationships/hyperlink" Target="consultantplus://offline/ref=7F0DDF7C4827A57C785BD3262F8BD0E3E87DCC1684CB0E70D87EEDE5B924CBC39DFABC7B406D1E4Fm0ICF" TargetMode="External"/><Relationship Id="rId126" Type="http://schemas.openxmlformats.org/officeDocument/2006/relationships/hyperlink" Target="consultantplus://offline/ref=7F0DDF7C4827A57C785BD3262F8BD0E3E878C61880CB0E70D87EEDE5B924CBC39DFABC7B406D1E4Am0IFF" TargetMode="External"/><Relationship Id="rId147" Type="http://schemas.openxmlformats.org/officeDocument/2006/relationships/hyperlink" Target="consultantplus://offline/ref=7F0DDF7C4827A57C785BD3262F8BD0E3E879CC1C80CB0E70D87EEDE5B924CBC39DFABC7B406C1F44m0IAF" TargetMode="External"/><Relationship Id="rId168" Type="http://schemas.openxmlformats.org/officeDocument/2006/relationships/hyperlink" Target="consultantplus://offline/ref=7F0DDF7C4827A57C785BD3262F8BD0E3E879CC1C80CB0E70D87EEDE5B924CBC39DFABC7B406C1C4Em0IBF" TargetMode="External"/><Relationship Id="rId312" Type="http://schemas.openxmlformats.org/officeDocument/2006/relationships/image" Target="media/image83.wmf"/><Relationship Id="rId333" Type="http://schemas.openxmlformats.org/officeDocument/2006/relationships/image" Target="media/image104.wmf"/><Relationship Id="rId354" Type="http://schemas.openxmlformats.org/officeDocument/2006/relationships/image" Target="media/image125.wmf"/><Relationship Id="rId51" Type="http://schemas.openxmlformats.org/officeDocument/2006/relationships/hyperlink" Target="consultantplus://offline/ref=7F0DDF7C4827A57C785BD3262F8BD0E3E879CC1C80CB0E70D87EEDE5B924CBC39DFABC7B406D1E4Cm0IBF" TargetMode="External"/><Relationship Id="rId72" Type="http://schemas.openxmlformats.org/officeDocument/2006/relationships/hyperlink" Target="consultantplus://offline/ref=7F0DDF7C4827A57C785BD3262F8BD0E3E879C81D82CD0E70D87EEDE5B9m2I4F" TargetMode="External"/><Relationship Id="rId93" Type="http://schemas.openxmlformats.org/officeDocument/2006/relationships/hyperlink" Target="consultantplus://offline/ref=7F0DDF7C4827A57C785BD3262F8BD0E3E87FCF1986CE0E70D87EEDE5B924CBC39DFABCm7I8F" TargetMode="External"/><Relationship Id="rId189" Type="http://schemas.openxmlformats.org/officeDocument/2006/relationships/hyperlink" Target="consultantplus://offline/ref=7F0DDF7C4827A57C785BD3262F8BD0E3E878CC1F8CCA0E70D87EEDE5B924CBC39DFABC7B406D1E4Cm0IAF" TargetMode="External"/><Relationship Id="rId375" Type="http://schemas.openxmlformats.org/officeDocument/2006/relationships/image" Target="media/image146.wmf"/><Relationship Id="rId396" Type="http://schemas.openxmlformats.org/officeDocument/2006/relationships/image" Target="media/image167.wmf"/><Relationship Id="rId3" Type="http://schemas.openxmlformats.org/officeDocument/2006/relationships/settings" Target="settings.xml"/><Relationship Id="rId214" Type="http://schemas.openxmlformats.org/officeDocument/2006/relationships/hyperlink" Target="consultantplus://offline/ref=7F0DDF7C4827A57C785BD3262F8BD0E3E879CC1C80CB0E70D87EEDE5B924CBC39DFABC7B406C1A49m0IBF" TargetMode="External"/><Relationship Id="rId235" Type="http://schemas.openxmlformats.org/officeDocument/2006/relationships/hyperlink" Target="consultantplus://offline/ref=7F0DDF7C4827A57C785BD3262F8BD0E3E879CF1681CE0E70D87EEDE5B924CBC39DFABC7B406D1C4Fm0IAF" TargetMode="External"/><Relationship Id="rId256" Type="http://schemas.openxmlformats.org/officeDocument/2006/relationships/image" Target="media/image31.wmf"/><Relationship Id="rId277" Type="http://schemas.openxmlformats.org/officeDocument/2006/relationships/image" Target="media/image52.wmf"/><Relationship Id="rId298" Type="http://schemas.openxmlformats.org/officeDocument/2006/relationships/image" Target="media/image73.wmf"/><Relationship Id="rId400" Type="http://schemas.openxmlformats.org/officeDocument/2006/relationships/image" Target="media/image171.wmf"/><Relationship Id="rId421" Type="http://schemas.openxmlformats.org/officeDocument/2006/relationships/image" Target="media/image192.wmf"/><Relationship Id="rId116" Type="http://schemas.openxmlformats.org/officeDocument/2006/relationships/hyperlink" Target="consultantplus://offline/ref=7F0DDF7C4827A57C785BD3262F8BD0E3E87DCC1684CB0E70D87EEDE5B924CBC39DFABC7B406D1E4Fm0IEF" TargetMode="External"/><Relationship Id="rId137" Type="http://schemas.openxmlformats.org/officeDocument/2006/relationships/hyperlink" Target="consultantplus://offline/ref=7F0DDF7C4827A57C785BD3262F8BD0E3E878C61880CB0E70D87EEDE5B924CBC39DFABC7B406D1F48m0IEF" TargetMode="External"/><Relationship Id="rId158" Type="http://schemas.openxmlformats.org/officeDocument/2006/relationships/hyperlink" Target="consultantplus://offline/ref=7F0DDF7C4827A57C785BD3262F8BD0E3E879CC1C80CB0E70D87EEDE5B924CBC39DFABC7B406C1C4Cm0ICF" TargetMode="External"/><Relationship Id="rId302" Type="http://schemas.openxmlformats.org/officeDocument/2006/relationships/image" Target="media/image77.wmf"/><Relationship Id="rId323" Type="http://schemas.openxmlformats.org/officeDocument/2006/relationships/image" Target="media/image94.wmf"/><Relationship Id="rId344" Type="http://schemas.openxmlformats.org/officeDocument/2006/relationships/image" Target="media/image115.wmf"/><Relationship Id="rId20" Type="http://schemas.openxmlformats.org/officeDocument/2006/relationships/hyperlink" Target="consultantplus://offline/ref=7F0DDF7C4827A57C785BD3262F8BD0E3E87BCE1985CA0E70D87EEDE5B924CBC39DFABC7B406D1E4Dm0I1F" TargetMode="External"/><Relationship Id="rId41" Type="http://schemas.openxmlformats.org/officeDocument/2006/relationships/hyperlink" Target="consultantplus://offline/ref=7F0DDF7C4827A57C785BD3262F8BD0E3E879C81D82CD0E70D87EEDE5B9m2I4F" TargetMode="External"/><Relationship Id="rId62" Type="http://schemas.openxmlformats.org/officeDocument/2006/relationships/hyperlink" Target="consultantplus://offline/ref=7F0DDF7C4827A57C785BD3262F8BD0E3E87BCE1985CA0E70D87EEDE5B924CBC39DFABC7B406D1E4Cm0IEF" TargetMode="External"/><Relationship Id="rId83" Type="http://schemas.openxmlformats.org/officeDocument/2006/relationships/hyperlink" Target="consultantplus://offline/ref=7F0DDF7C4827A57C785BD3262F8BD0E3E87DC61D81CF0E70D87EEDE5B924CBC39DFABC7B406D1E4Cm0IFF" TargetMode="External"/><Relationship Id="rId179" Type="http://schemas.openxmlformats.org/officeDocument/2006/relationships/hyperlink" Target="consultantplus://offline/ref=7F0DDF7C4827A57C785BD3262F8BD0E3E879CC1C80CB0E70D87EEDE5B924CBC39DFABC7B406C1C48m0IBF" TargetMode="External"/><Relationship Id="rId365" Type="http://schemas.openxmlformats.org/officeDocument/2006/relationships/image" Target="media/image136.wmf"/><Relationship Id="rId386" Type="http://schemas.openxmlformats.org/officeDocument/2006/relationships/image" Target="media/image157.wmf"/><Relationship Id="rId190" Type="http://schemas.openxmlformats.org/officeDocument/2006/relationships/hyperlink" Target="consultantplus://offline/ref=7F0DDF7C4827A57C785BD3262F8BD0E3E879CC1C80CB0E70D87EEDE5B924CBC39DFABC7B406C1C48m0IFF" TargetMode="External"/><Relationship Id="rId204" Type="http://schemas.openxmlformats.org/officeDocument/2006/relationships/hyperlink" Target="consultantplus://offline/ref=7F0DDF7C4827A57C785BD3262F8BD0E3E878CF1B86CB0E70D87EEDE5B924CBC39DFABC7B406F164Dm0IDF" TargetMode="External"/><Relationship Id="rId225" Type="http://schemas.openxmlformats.org/officeDocument/2006/relationships/hyperlink" Target="consultantplus://offline/ref=7F0DDF7C4827A57C785BD3262F8BD0E3E878C61880CB0E70D87EEDE5B924CBC39DFABC7B406D1B4Cm0I0F" TargetMode="External"/><Relationship Id="rId246" Type="http://schemas.openxmlformats.org/officeDocument/2006/relationships/image" Target="media/image21.wmf"/><Relationship Id="rId267" Type="http://schemas.openxmlformats.org/officeDocument/2006/relationships/image" Target="media/image42.wmf"/><Relationship Id="rId288" Type="http://schemas.openxmlformats.org/officeDocument/2006/relationships/image" Target="media/image63.wmf"/><Relationship Id="rId411" Type="http://schemas.openxmlformats.org/officeDocument/2006/relationships/image" Target="media/image182.wmf"/><Relationship Id="rId432" Type="http://schemas.openxmlformats.org/officeDocument/2006/relationships/image" Target="media/image203.wmf"/><Relationship Id="rId106" Type="http://schemas.openxmlformats.org/officeDocument/2006/relationships/hyperlink" Target="consultantplus://offline/ref=7F0DDF7C4827A57C785BD3262F8BD0E3E87FCF1986CE0E70D87EEDE5B924CBC39DFABCm7I8F" TargetMode="External"/><Relationship Id="rId127" Type="http://schemas.openxmlformats.org/officeDocument/2006/relationships/hyperlink" Target="consultantplus://offline/ref=7F0DDF7C4827A57C785BD3262F8BD0E3E878C61880CB0E70D87EEDE5B924CBC39DFABC7B406D1E45m0IDF" TargetMode="External"/><Relationship Id="rId313" Type="http://schemas.openxmlformats.org/officeDocument/2006/relationships/image" Target="media/image84.wmf"/><Relationship Id="rId10" Type="http://schemas.openxmlformats.org/officeDocument/2006/relationships/hyperlink" Target="consultantplus://offline/ref=7F0DDF7C4827A57C785BD3262F8BD0E3E87BCE1985CA0E70D87EEDE5B924CBC39DFABC7B406D1E4Dm0ICF" TargetMode="External"/><Relationship Id="rId31" Type="http://schemas.openxmlformats.org/officeDocument/2006/relationships/hyperlink" Target="consultantplus://offline/ref=7F0DDF7C4827A57C785BD3262F8BD0E3E879CC1C80CB0E70D87EEDE5B924CBC39DFABC7B406D1E4Cm0I9F" TargetMode="External"/><Relationship Id="rId52" Type="http://schemas.openxmlformats.org/officeDocument/2006/relationships/hyperlink" Target="consultantplus://offline/ref=7F0DDF7C4827A57C785BD3262F8BD0E3E87DC61D81CF0E70D87EEDE5B924CBC39DFABC7B406D1E4Cm0IAF" TargetMode="External"/><Relationship Id="rId73" Type="http://schemas.openxmlformats.org/officeDocument/2006/relationships/hyperlink" Target="consultantplus://offline/ref=7F0DDF7C4827A57C785BD3262F8BD0E3E87BC9188DC10E70D87EEDE5B924CBC39DFABC7B406D1E4Cm0ICF" TargetMode="External"/><Relationship Id="rId94" Type="http://schemas.openxmlformats.org/officeDocument/2006/relationships/hyperlink" Target="consultantplus://offline/ref=7F0DDF7C4827A57C785BD3262F8BD0E3E87FCF1986CE0E70D87EEDE5B924CBC39DFABCm7I8F" TargetMode="External"/><Relationship Id="rId148" Type="http://schemas.openxmlformats.org/officeDocument/2006/relationships/hyperlink" Target="consultantplus://offline/ref=7F0DDF7C4827A57C785BD3262F8BD0E3E879CC1C80CB0E70D87EEDE5B924CBC39DFABC7B406C1F44m0IFF" TargetMode="External"/><Relationship Id="rId169" Type="http://schemas.openxmlformats.org/officeDocument/2006/relationships/hyperlink" Target="consultantplus://offline/ref=7F0DDF7C4827A57C785BD3262F8BD0E3E879CC1C80CB0E70D87EEDE5B924CBC39DFABC7B406C1C4Em0IDF" TargetMode="External"/><Relationship Id="rId334" Type="http://schemas.openxmlformats.org/officeDocument/2006/relationships/image" Target="media/image105.wmf"/><Relationship Id="rId355" Type="http://schemas.openxmlformats.org/officeDocument/2006/relationships/image" Target="media/image126.wmf"/><Relationship Id="rId376" Type="http://schemas.openxmlformats.org/officeDocument/2006/relationships/image" Target="media/image147.wmf"/><Relationship Id="rId397" Type="http://schemas.openxmlformats.org/officeDocument/2006/relationships/image" Target="media/image168.wmf"/><Relationship Id="rId4" Type="http://schemas.openxmlformats.org/officeDocument/2006/relationships/webSettings" Target="webSettings.xml"/><Relationship Id="rId180" Type="http://schemas.openxmlformats.org/officeDocument/2006/relationships/hyperlink" Target="consultantplus://offline/ref=7F0DDF7C4827A57C785BD3262F8BD0E3E878C61880CB0E70D87EEDE5B924CBC39DFABC7B406D1C4Cm0IEF" TargetMode="External"/><Relationship Id="rId215" Type="http://schemas.openxmlformats.org/officeDocument/2006/relationships/hyperlink" Target="consultantplus://offline/ref=7F0DDF7C4827A57C785BD3262F8BD0E3E878C61880CB0E70D87EEDE5B924CBC39DFABC7B406D1A4Am0I9F" TargetMode="External"/><Relationship Id="rId236" Type="http://schemas.openxmlformats.org/officeDocument/2006/relationships/image" Target="media/image11.wmf"/><Relationship Id="rId257" Type="http://schemas.openxmlformats.org/officeDocument/2006/relationships/image" Target="media/image32.wmf"/><Relationship Id="rId278" Type="http://schemas.openxmlformats.org/officeDocument/2006/relationships/image" Target="media/image53.wmf"/><Relationship Id="rId401" Type="http://schemas.openxmlformats.org/officeDocument/2006/relationships/image" Target="media/image172.wmf"/><Relationship Id="rId422" Type="http://schemas.openxmlformats.org/officeDocument/2006/relationships/image" Target="media/image193.wmf"/><Relationship Id="rId303" Type="http://schemas.openxmlformats.org/officeDocument/2006/relationships/image" Target="media/image78.wmf"/><Relationship Id="rId42" Type="http://schemas.openxmlformats.org/officeDocument/2006/relationships/hyperlink" Target="consultantplus://offline/ref=7F0DDF7C4827A57C785BD3262F8BD0E3E878CF1B86CB0E70D87EEDE5B924CBC39DFABC7B406D1E4Fm0I9F" TargetMode="External"/><Relationship Id="rId84" Type="http://schemas.openxmlformats.org/officeDocument/2006/relationships/hyperlink" Target="consultantplus://offline/ref=7F0DDF7C4827A57C785BD3262F8BD0E3E87DC61D81CF0E70D87EEDE5B924CBC39DFABC7B406D1E4Cm0I1F" TargetMode="External"/><Relationship Id="rId138" Type="http://schemas.openxmlformats.org/officeDocument/2006/relationships/hyperlink" Target="consultantplus://offline/ref=7F0DDF7C4827A57C785BD3262F8BD0E3E879CC1C80CB0E70D87EEDE5B924CBC39DFABC7B406C1F4Bm0IEF" TargetMode="External"/><Relationship Id="rId345" Type="http://schemas.openxmlformats.org/officeDocument/2006/relationships/image" Target="media/image116.wmf"/><Relationship Id="rId387" Type="http://schemas.openxmlformats.org/officeDocument/2006/relationships/image" Target="media/image158.wmf"/><Relationship Id="rId191" Type="http://schemas.openxmlformats.org/officeDocument/2006/relationships/hyperlink" Target="consultantplus://offline/ref=7F0DDF7C4827A57C785BD3262F8BD0E3E879CC1882C10E70D87EEDE5B924CBC39DFABC7B406D1E4Em0I9F" TargetMode="External"/><Relationship Id="rId205" Type="http://schemas.openxmlformats.org/officeDocument/2006/relationships/hyperlink" Target="consultantplus://offline/ref=7F0DDF7C4827A57C785BD3262F8BD0E3E878C61880CB0E70D87EEDE5B924CBC39DFABC7B406D1C45m0IBF" TargetMode="External"/><Relationship Id="rId247" Type="http://schemas.openxmlformats.org/officeDocument/2006/relationships/image" Target="media/image22.wmf"/><Relationship Id="rId412" Type="http://schemas.openxmlformats.org/officeDocument/2006/relationships/image" Target="media/image183.wmf"/><Relationship Id="rId107" Type="http://schemas.openxmlformats.org/officeDocument/2006/relationships/hyperlink" Target="consultantplus://offline/ref=7F0DDF7C4827A57C785BD3262F8BD0E3E87FCF1986CE0E70D87EEDE5B924CBC39DFABCm7I8F" TargetMode="External"/><Relationship Id="rId289" Type="http://schemas.openxmlformats.org/officeDocument/2006/relationships/image" Target="media/image64.wmf"/><Relationship Id="rId11" Type="http://schemas.openxmlformats.org/officeDocument/2006/relationships/hyperlink" Target="consultantplus://offline/ref=7F0DDF7C4827A57C785BD3262F8BD0E3E87BC9188DC10E70D87EEDE5B924CBC39DFABC7B406D1E4Dm0ICF" TargetMode="External"/><Relationship Id="rId53" Type="http://schemas.openxmlformats.org/officeDocument/2006/relationships/hyperlink" Target="consultantplus://offline/ref=7F0DDF7C4827A57C785BD3262F8BD0E3E87ACE1A80C90E70D87EEDE5B924CBC39DFABC7B406D1E4Cm0IBF" TargetMode="External"/><Relationship Id="rId149" Type="http://schemas.openxmlformats.org/officeDocument/2006/relationships/hyperlink" Target="consultantplus://offline/ref=7F0DDF7C4827A57C785BD3262F8BD0E3E879CC1C80CB0E70D87EEDE5B924CBC39DFABC7B406C1F44m0I1F" TargetMode="External"/><Relationship Id="rId314" Type="http://schemas.openxmlformats.org/officeDocument/2006/relationships/image" Target="media/image85.wmf"/><Relationship Id="rId356" Type="http://schemas.openxmlformats.org/officeDocument/2006/relationships/image" Target="media/image127.wmf"/><Relationship Id="rId398" Type="http://schemas.openxmlformats.org/officeDocument/2006/relationships/image" Target="media/image169.wmf"/><Relationship Id="rId95" Type="http://schemas.openxmlformats.org/officeDocument/2006/relationships/hyperlink" Target="consultantplus://offline/ref=7F0DDF7C4827A57C785BD3262F8BD0E3E87FCF1986CE0E70D87EEDE5B924CBC39DFABCm7I8F" TargetMode="External"/><Relationship Id="rId160" Type="http://schemas.openxmlformats.org/officeDocument/2006/relationships/hyperlink" Target="consultantplus://offline/ref=7F0DDF7C4827A57C785BD3262F8BD0E3E879CC1C80CB0E70D87EEDE5B924CBC39DFABC7B406C1C4Cm0I1F" TargetMode="External"/><Relationship Id="rId216" Type="http://schemas.openxmlformats.org/officeDocument/2006/relationships/hyperlink" Target="consultantplus://offline/ref=7F0DDF7C4827A57C785BD3262F8BD0E3E878C61880CB0E70D87EEDE5B924CBC39DFABC7B406D1A4Am0I1F" TargetMode="External"/><Relationship Id="rId423" Type="http://schemas.openxmlformats.org/officeDocument/2006/relationships/image" Target="media/image194.wmf"/><Relationship Id="rId258" Type="http://schemas.openxmlformats.org/officeDocument/2006/relationships/image" Target="media/image33.wmf"/><Relationship Id="rId22" Type="http://schemas.openxmlformats.org/officeDocument/2006/relationships/hyperlink" Target="consultantplus://offline/ref=7F0DDF7C4827A57C785BD3262F8BD0E3E878CF1B86CB0E70D87EEDE5B924CBC39DFABC7B406D1E4Dm0I1F" TargetMode="External"/><Relationship Id="rId64" Type="http://schemas.openxmlformats.org/officeDocument/2006/relationships/hyperlink" Target="consultantplus://offline/ref=7F0DDF7C4827A57C785BD3262F8BD0E3E878CF1B86CB0E70D87EEDE5B924CBC39DFABC7B406D1E4Fm0ICF" TargetMode="External"/><Relationship Id="rId118" Type="http://schemas.openxmlformats.org/officeDocument/2006/relationships/hyperlink" Target="consultantplus://offline/ref=7F0DDF7C4827A57C785BD3262F8BD0E3E87DCC1684CB0E70D87EEDE5B924CBC39DFABC7B406D1E4Em0I9F" TargetMode="External"/><Relationship Id="rId325" Type="http://schemas.openxmlformats.org/officeDocument/2006/relationships/image" Target="media/image96.wmf"/><Relationship Id="rId367" Type="http://schemas.openxmlformats.org/officeDocument/2006/relationships/image" Target="media/image138.wmf"/><Relationship Id="rId171" Type="http://schemas.openxmlformats.org/officeDocument/2006/relationships/hyperlink" Target="consultantplus://offline/ref=7F0DDF7C4827A57C785BD3262F8BD0E3E879CC1C80CB0E70D87EEDE5B924CBC39DFABC7B406C1C4Em0I1F" TargetMode="External"/><Relationship Id="rId227" Type="http://schemas.openxmlformats.org/officeDocument/2006/relationships/hyperlink" Target="consultantplus://offline/ref=7F0DDF7C4827A57C785BD3262F8BD0E3E879CA1985CF0E70D87EEDE5B924CBC39DFABC7B406D1E4Dm0I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150</Pages>
  <Words>54684</Words>
  <Characters>311701</Characters>
  <Application>Microsoft Office Word</Application>
  <DocSecurity>0</DocSecurity>
  <Lines>2597</Lines>
  <Paragraphs>731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2015-03-30T05:08:00Z</dcterms:created>
  <dcterms:modified xsi:type="dcterms:W3CDTF">2015-03-30T05:09:00Z</dcterms:modified>
</cp:coreProperties>
</file>